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40" w:lineRule="exact"/>
        <w:jc w:val="center"/>
        <w:rPr>
          <w:rFonts w:hint="eastAsia"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国家粮食和物资储备局广西局</w:t>
      </w:r>
    </w:p>
    <w:p>
      <w:pPr>
        <w:shd w:val="solid" w:color="FFFFFF" w:fill="auto"/>
        <w:autoSpaceDN w:val="0"/>
        <w:spacing w:line="640" w:lineRule="exact"/>
        <w:jc w:val="center"/>
        <w:rPr>
          <w:rFonts w:ascii="方正小标宋简体" w:eastAsia="方正小标宋简体" w:hAnsiTheme="minorEastAsia"/>
          <w:bCs/>
          <w:sz w:val="44"/>
          <w:szCs w:val="44"/>
          <w:shd w:val="clear" w:color="auto" w:fill="FFFFFF"/>
        </w:rPr>
      </w:pPr>
      <w:r>
        <w:rPr>
          <w:rFonts w:hint="eastAsia" w:ascii="方正小标宋简体" w:eastAsia="方正小标宋简体" w:hAnsiTheme="minorEastAsia"/>
          <w:bCs/>
          <w:spacing w:val="-4"/>
          <w:sz w:val="44"/>
          <w:szCs w:val="44"/>
        </w:rPr>
        <w:t>2022年度</w:t>
      </w:r>
      <w:r>
        <w:rPr>
          <w:rFonts w:hint="eastAsia" w:ascii="方正小标宋简体" w:eastAsia="方正小标宋简体" w:hAnsiTheme="minorEastAsia"/>
          <w:bCs/>
          <w:sz w:val="44"/>
          <w:szCs w:val="44"/>
          <w:shd w:val="clear" w:color="auto" w:fill="FFFFFF"/>
        </w:rPr>
        <w:t>考试录用公务员面试公告</w:t>
      </w:r>
    </w:p>
    <w:p>
      <w:pPr>
        <w:keepNext w:val="0"/>
        <w:keepLines w:val="0"/>
        <w:pageBreakBefore w:val="0"/>
        <w:widowControl w:val="0"/>
        <w:shd w:val="solid" w:color="FFFFFF" w:fill="auto"/>
        <w:kinsoku/>
        <w:wordWrap/>
        <w:overflowPunct/>
        <w:topLinePunct w:val="0"/>
        <w:autoSpaceDE/>
        <w:autoSpaceDN w:val="0"/>
        <w:bidi w:val="0"/>
        <w:adjustRightInd/>
        <w:snapToGrid/>
        <w:spacing w:line="620" w:lineRule="exact"/>
        <w:ind w:firstLine="640"/>
        <w:textAlignment w:val="auto"/>
        <w:rPr>
          <w:rFonts w:eastAsia="仿宋_GB2312"/>
          <w:sz w:val="32"/>
          <w:szCs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line="620" w:lineRule="exact"/>
        <w:ind w:firstLine="640" w:firstLineChars="200"/>
        <w:textAlignment w:val="auto"/>
        <w:rPr>
          <w:rFonts w:eastAsia="仿宋_GB2312"/>
          <w:sz w:val="32"/>
          <w:szCs w:val="32"/>
        </w:rPr>
      </w:pPr>
      <w:r>
        <w:rPr>
          <w:rFonts w:eastAsia="仿宋_GB2312"/>
          <w:sz w:val="32"/>
          <w:szCs w:val="32"/>
        </w:rPr>
        <w:t>根据公务员法和公务员录用有关规定，现就</w:t>
      </w:r>
      <w:r>
        <w:rPr>
          <w:rFonts w:hint="eastAsia" w:eastAsia="仿宋_GB2312"/>
          <w:sz w:val="32"/>
          <w:szCs w:val="32"/>
        </w:rPr>
        <w:t>2022年国家粮食和物资储备局广西局考试</w:t>
      </w:r>
      <w:r>
        <w:rPr>
          <w:rFonts w:eastAsia="仿宋_GB2312"/>
          <w:sz w:val="32"/>
          <w:szCs w:val="32"/>
        </w:rPr>
        <w:t>录用公务员面试有关事宜通知如下：</w:t>
      </w:r>
    </w:p>
    <w:p>
      <w:pPr>
        <w:keepNext w:val="0"/>
        <w:keepLines w:val="0"/>
        <w:pageBreakBefore w:val="0"/>
        <w:widowControl w:val="0"/>
        <w:shd w:val="solid" w:color="FFFFFF" w:fill="auto"/>
        <w:kinsoku/>
        <w:wordWrap/>
        <w:overflowPunct/>
        <w:topLinePunct w:val="0"/>
        <w:autoSpaceDE/>
        <w:autoSpaceDN w:val="0"/>
        <w:bidi w:val="0"/>
        <w:adjustRightInd/>
        <w:snapToGrid/>
        <w:spacing w:line="620" w:lineRule="exact"/>
        <w:ind w:left="1363" w:hanging="720"/>
        <w:textAlignment w:val="auto"/>
        <w:rPr>
          <w:sz w:val="32"/>
          <w:szCs w:val="32"/>
          <w:shd w:val="clear" w:color="auto" w:fill="FFFFFF"/>
        </w:rPr>
      </w:pPr>
      <w:r>
        <w:rPr>
          <w:rFonts w:eastAsia="黑体"/>
          <w:sz w:val="32"/>
          <w:szCs w:val="32"/>
          <w:shd w:val="clear" w:color="auto" w:fill="FFFFFF"/>
        </w:rPr>
        <w:t>一、面试名单</w:t>
      </w:r>
    </w:p>
    <w:tbl>
      <w:tblPr>
        <w:tblStyle w:val="6"/>
        <w:tblW w:w="8645" w:type="dxa"/>
        <w:jc w:val="center"/>
        <w:tblLayout w:type="fixed"/>
        <w:tblCellMar>
          <w:top w:w="0" w:type="dxa"/>
          <w:left w:w="108" w:type="dxa"/>
          <w:bottom w:w="0" w:type="dxa"/>
          <w:right w:w="108" w:type="dxa"/>
        </w:tblCellMar>
      </w:tblPr>
      <w:tblGrid>
        <w:gridCol w:w="2234"/>
        <w:gridCol w:w="1134"/>
        <w:gridCol w:w="1134"/>
        <w:gridCol w:w="2203"/>
        <w:gridCol w:w="1151"/>
        <w:gridCol w:w="789"/>
      </w:tblGrid>
      <w:tr>
        <w:tblPrEx>
          <w:tblCellMar>
            <w:top w:w="0" w:type="dxa"/>
            <w:left w:w="108" w:type="dxa"/>
            <w:bottom w:w="0" w:type="dxa"/>
            <w:right w:w="108" w:type="dxa"/>
          </w:tblCellMar>
        </w:tblPrEx>
        <w:trPr>
          <w:trHeight w:val="1306"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黑体"/>
                <w:kern w:val="0"/>
                <w:sz w:val="28"/>
                <w:szCs w:val="28"/>
              </w:rPr>
            </w:pPr>
            <w:r>
              <w:rPr>
                <w:rFonts w:hint="eastAsia" w:eastAsia="黑体"/>
                <w:kern w:val="0"/>
                <w:sz w:val="28"/>
                <w:szCs w:val="28"/>
              </w:rPr>
              <w:t>进入</w:t>
            </w:r>
          </w:p>
          <w:p>
            <w:pPr>
              <w:widowControl/>
              <w:autoSpaceDN w:val="0"/>
              <w:spacing w:line="300" w:lineRule="exact"/>
              <w:jc w:val="center"/>
              <w:rPr>
                <w:rFonts w:eastAsia="黑体"/>
                <w:kern w:val="0"/>
                <w:sz w:val="28"/>
                <w:szCs w:val="28"/>
              </w:rPr>
            </w:pPr>
            <w:r>
              <w:rPr>
                <w:rFonts w:hint="eastAsia" w:eastAsia="黑体"/>
                <w:kern w:val="0"/>
                <w:sz w:val="28"/>
                <w:szCs w:val="28"/>
              </w:rPr>
              <w:t>面试</w:t>
            </w:r>
          </w:p>
          <w:p>
            <w:pPr>
              <w:widowControl/>
              <w:autoSpaceDN w:val="0"/>
              <w:spacing w:line="300" w:lineRule="exact"/>
              <w:jc w:val="center"/>
              <w:rPr>
                <w:rFonts w:eastAsia="黑体"/>
                <w:kern w:val="0"/>
                <w:sz w:val="28"/>
                <w:szCs w:val="28"/>
              </w:rPr>
            </w:pPr>
            <w:r>
              <w:rPr>
                <w:rFonts w:hint="eastAsia" w:eastAsia="黑体"/>
                <w:kern w:val="0"/>
                <w:sz w:val="28"/>
                <w:szCs w:val="28"/>
              </w:rPr>
              <w:t>最低</w:t>
            </w:r>
          </w:p>
          <w:p>
            <w:pPr>
              <w:widowControl/>
              <w:autoSpaceDN w:val="0"/>
              <w:spacing w:line="3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姓  名</w:t>
            </w:r>
          </w:p>
        </w:tc>
        <w:tc>
          <w:tcPr>
            <w:tcW w:w="2203"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准考证号</w:t>
            </w:r>
          </w:p>
        </w:tc>
        <w:tc>
          <w:tcPr>
            <w:tcW w:w="1151"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rFonts w:eastAsia="黑体"/>
                <w:kern w:val="0"/>
                <w:sz w:val="28"/>
                <w:szCs w:val="28"/>
              </w:rPr>
            </w:pPr>
            <w:r>
              <w:rPr>
                <w:rFonts w:eastAsia="黑体"/>
                <w:kern w:val="0"/>
                <w:sz w:val="28"/>
                <w:szCs w:val="28"/>
              </w:rPr>
              <w:t>面试</w:t>
            </w:r>
          </w:p>
          <w:p>
            <w:pPr>
              <w:widowControl/>
              <w:autoSpaceDN w:val="0"/>
              <w:spacing w:line="640" w:lineRule="exact"/>
              <w:jc w:val="center"/>
              <w:rPr>
                <w:sz w:val="28"/>
                <w:szCs w:val="28"/>
              </w:rPr>
            </w:pPr>
            <w:r>
              <w:rPr>
                <w:rFonts w:eastAsia="黑体"/>
                <w:kern w:val="0"/>
                <w:sz w:val="28"/>
                <w:szCs w:val="28"/>
              </w:rPr>
              <w:t>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备 注</w:t>
            </w: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办公室一级</w:t>
            </w:r>
            <w:r>
              <w:rPr>
                <w:rFonts w:eastAsia="仿宋_GB2312"/>
                <w:sz w:val="24"/>
                <w:szCs w:val="24"/>
              </w:rPr>
              <w:t>主任科员及以下职位（300110115001）</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rPr>
            </w:pPr>
            <w:r>
              <w:rPr>
                <w:rFonts w:hint="eastAsia" w:eastAsia="仿宋_GB2312"/>
                <w:sz w:val="24"/>
                <w:szCs w:val="24"/>
              </w:rPr>
              <w:t>110.0</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刘逸昕</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160123010605502</w:t>
            </w:r>
          </w:p>
        </w:tc>
        <w:tc>
          <w:tcPr>
            <w:tcW w:w="1151"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19</w:t>
            </w:r>
            <w:r>
              <w:rPr>
                <w:rFonts w:eastAsia="仿宋_GB2312"/>
                <w:b/>
                <w:sz w:val="24"/>
                <w:szCs w:val="24"/>
              </w:rPr>
              <w:t>日</w:t>
            </w:r>
          </w:p>
          <w:p>
            <w:pPr>
              <w:widowControl/>
              <w:autoSpaceDN w:val="0"/>
              <w:spacing w:line="300" w:lineRule="exact"/>
              <w:jc w:val="center"/>
              <w:rPr>
                <w:sz w:val="24"/>
                <w:szCs w:val="24"/>
              </w:rPr>
            </w:pPr>
            <w:r>
              <w:rPr>
                <w:rFonts w:hint="eastAsia" w:eastAsia="仿宋_GB2312"/>
                <w:b/>
                <w:sz w:val="24"/>
                <w:szCs w:val="24"/>
              </w:rPr>
              <w:t>上</w:t>
            </w:r>
            <w:r>
              <w:rPr>
                <w:rFonts w:eastAsia="仿宋_GB2312"/>
                <w:b/>
                <w:sz w:val="24"/>
                <w:szCs w:val="24"/>
              </w:rPr>
              <w:t>午</w:t>
            </w:r>
            <w:r>
              <w:rPr>
                <w:rFonts w:hint="eastAsia" w:eastAsia="仿宋_GB2312"/>
                <w:b/>
                <w:sz w:val="24"/>
                <w:szCs w:val="24"/>
              </w:rPr>
              <w:t>9:00</w:t>
            </w:r>
          </w:p>
        </w:tc>
        <w:tc>
          <w:tcPr>
            <w:tcW w:w="789"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陈  鹏</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160132010300230</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淦  奇</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160136070200512</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庾  琪</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160143015206210</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邹  宇</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160145010300716</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粮棉糖和救灾物资监管处一级</w:t>
            </w:r>
            <w:r>
              <w:rPr>
                <w:rFonts w:eastAsia="仿宋_GB2312"/>
                <w:sz w:val="24"/>
                <w:szCs w:val="24"/>
              </w:rPr>
              <w:t>主任科员及以下职位（300110115002）</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rPr>
            </w:pPr>
            <w:r>
              <w:rPr>
                <w:rFonts w:hint="eastAsia" w:eastAsia="仿宋_GB2312"/>
                <w:sz w:val="24"/>
                <w:szCs w:val="24"/>
              </w:rPr>
              <w:t>114.0</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r>
              <w:rPr>
                <w:rFonts w:hint="eastAsia" w:eastAsia="仿宋_GB2312"/>
                <w:sz w:val="24"/>
                <w:szCs w:val="24"/>
              </w:rPr>
              <w:t>王  健</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160122010602507</w:t>
            </w:r>
          </w:p>
        </w:tc>
        <w:tc>
          <w:tcPr>
            <w:tcW w:w="1151"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19</w:t>
            </w:r>
            <w:r>
              <w:rPr>
                <w:rFonts w:eastAsia="仿宋_GB2312"/>
                <w:b/>
                <w:sz w:val="24"/>
                <w:szCs w:val="24"/>
              </w:rPr>
              <w:t>日</w:t>
            </w:r>
          </w:p>
          <w:p>
            <w:pPr>
              <w:widowControl/>
              <w:autoSpaceDN w:val="0"/>
              <w:spacing w:line="300" w:lineRule="exact"/>
              <w:jc w:val="center"/>
              <w:rPr>
                <w:sz w:val="24"/>
                <w:szCs w:val="24"/>
              </w:rPr>
            </w:pPr>
            <w:r>
              <w:rPr>
                <w:rFonts w:hint="eastAsia" w:eastAsia="仿宋_GB2312"/>
                <w:b/>
                <w:sz w:val="24"/>
                <w:szCs w:val="24"/>
              </w:rPr>
              <w:t>上</w:t>
            </w:r>
            <w:r>
              <w:rPr>
                <w:rFonts w:eastAsia="仿宋_GB2312"/>
                <w:b/>
                <w:sz w:val="24"/>
                <w:szCs w:val="24"/>
              </w:rPr>
              <w:t>午</w:t>
            </w:r>
            <w:r>
              <w:rPr>
                <w:rFonts w:hint="eastAsia" w:eastAsia="仿宋_GB2312"/>
                <w:b/>
                <w:sz w:val="24"/>
                <w:szCs w:val="24"/>
              </w:rPr>
              <w:t>9:00</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r>
              <w:rPr>
                <w:rFonts w:hint="eastAsia" w:eastAsia="仿宋_GB2312"/>
                <w:sz w:val="24"/>
                <w:szCs w:val="24"/>
              </w:rPr>
              <w:t>王秀明</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160132010203205</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r>
              <w:rPr>
                <w:rFonts w:hint="eastAsia" w:eastAsia="仿宋_GB2312"/>
                <w:sz w:val="24"/>
                <w:szCs w:val="24"/>
              </w:rPr>
              <w:t>李  光</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160141010703522</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r>
              <w:rPr>
                <w:rFonts w:hint="eastAsia" w:eastAsia="仿宋_GB2312"/>
                <w:sz w:val="24"/>
                <w:szCs w:val="24"/>
              </w:rPr>
              <w:t>谭  淳</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160142013407822</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郭  红</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160153040100714</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财务审计</w:t>
            </w:r>
            <w:r>
              <w:rPr>
                <w:rFonts w:eastAsia="仿宋_GB2312"/>
                <w:sz w:val="24"/>
                <w:szCs w:val="24"/>
              </w:rPr>
              <w:t>处</w:t>
            </w:r>
            <w:r>
              <w:rPr>
                <w:rFonts w:hint="eastAsia" w:eastAsia="仿宋_GB2312"/>
                <w:sz w:val="24"/>
                <w:szCs w:val="24"/>
              </w:rPr>
              <w:t>一级</w:t>
            </w:r>
            <w:r>
              <w:rPr>
                <w:rFonts w:eastAsia="仿宋_GB2312"/>
                <w:sz w:val="24"/>
                <w:szCs w:val="24"/>
              </w:rPr>
              <w:t>主任科员及以下职位（300110115003）</w:t>
            </w: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rPr>
            </w:pPr>
            <w:r>
              <w:rPr>
                <w:rFonts w:hint="eastAsia" w:eastAsia="仿宋_GB2312"/>
                <w:sz w:val="24"/>
                <w:szCs w:val="24"/>
              </w:rPr>
              <w:t>112.4</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戴余秋</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113143015202404</w:t>
            </w:r>
          </w:p>
        </w:tc>
        <w:tc>
          <w:tcPr>
            <w:tcW w:w="1151"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19</w:t>
            </w:r>
            <w:r>
              <w:rPr>
                <w:rFonts w:eastAsia="仿宋_GB2312"/>
                <w:b/>
                <w:sz w:val="24"/>
                <w:szCs w:val="24"/>
              </w:rPr>
              <w:t>日</w:t>
            </w:r>
          </w:p>
          <w:p>
            <w:pPr>
              <w:widowControl/>
              <w:autoSpaceDN w:val="0"/>
              <w:spacing w:line="300" w:lineRule="exact"/>
              <w:jc w:val="center"/>
              <w:rPr>
                <w:sz w:val="24"/>
                <w:szCs w:val="24"/>
              </w:rPr>
            </w:pPr>
            <w:r>
              <w:rPr>
                <w:rFonts w:hint="eastAsia" w:eastAsia="仿宋_GB2312"/>
                <w:b/>
                <w:sz w:val="24"/>
                <w:szCs w:val="24"/>
              </w:rPr>
              <w:t>上</w:t>
            </w:r>
            <w:r>
              <w:rPr>
                <w:rFonts w:eastAsia="仿宋_GB2312"/>
                <w:b/>
                <w:sz w:val="24"/>
                <w:szCs w:val="24"/>
              </w:rPr>
              <w:t>午</w:t>
            </w:r>
            <w:r>
              <w:rPr>
                <w:rFonts w:hint="eastAsia" w:eastAsia="仿宋_GB2312"/>
                <w:b/>
                <w:sz w:val="24"/>
                <w:szCs w:val="24"/>
              </w:rPr>
              <w:t>9:00</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r>
              <w:rPr>
                <w:rFonts w:hint="eastAsia" w:eastAsia="仿宋_GB2312"/>
                <w:sz w:val="24"/>
                <w:szCs w:val="24"/>
              </w:rPr>
              <w:t>刘昱含</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160137010401520</w:t>
            </w:r>
          </w:p>
        </w:tc>
        <w:tc>
          <w:tcPr>
            <w:tcW w:w="1151"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r>
              <w:rPr>
                <w:rFonts w:hint="eastAsia" w:eastAsia="仿宋_GB2312"/>
                <w:sz w:val="24"/>
                <w:szCs w:val="24"/>
              </w:rPr>
              <w:t>韩素景</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160141030101412</w:t>
            </w:r>
          </w:p>
        </w:tc>
        <w:tc>
          <w:tcPr>
            <w:tcW w:w="1151"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r>
              <w:rPr>
                <w:rFonts w:hint="eastAsia" w:eastAsia="仿宋_GB2312"/>
                <w:sz w:val="24"/>
                <w:szCs w:val="24"/>
              </w:rPr>
              <w:t>文博</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160145010301526</w:t>
            </w:r>
          </w:p>
        </w:tc>
        <w:tc>
          <w:tcPr>
            <w:tcW w:w="1151"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钟瑾</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160145011002714</w:t>
            </w:r>
          </w:p>
        </w:tc>
        <w:tc>
          <w:tcPr>
            <w:tcW w:w="1151"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bl>
    <w:p>
      <w:pPr>
        <w:keepNext w:val="0"/>
        <w:keepLines w:val="0"/>
        <w:pageBreakBefore w:val="0"/>
        <w:shd w:val="solid" w:color="FFFFFF" w:fill="auto"/>
        <w:kinsoku/>
        <w:wordWrap/>
        <w:overflowPunct/>
        <w:topLinePunct w:val="0"/>
        <w:autoSpaceDE/>
        <w:autoSpaceDN w:val="0"/>
        <w:bidi w:val="0"/>
        <w:adjustRightInd/>
        <w:snapToGrid/>
        <w:spacing w:line="620" w:lineRule="exact"/>
        <w:ind w:firstLine="643"/>
        <w:textAlignment w:val="auto"/>
        <w:rPr>
          <w:rFonts w:eastAsia="黑体"/>
          <w:sz w:val="32"/>
          <w:szCs w:val="32"/>
          <w:shd w:val="clear" w:color="auto" w:fill="FFFFFF"/>
        </w:rPr>
      </w:pPr>
      <w:r>
        <w:rPr>
          <w:rFonts w:hint="eastAsia" w:eastAsia="黑体"/>
          <w:sz w:val="32"/>
          <w:szCs w:val="32"/>
          <w:shd w:val="clear" w:color="auto" w:fill="FFFFFF"/>
        </w:rPr>
        <w:t>二、面试确认</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rPr>
        <w:t>22</w:t>
      </w:r>
      <w:r>
        <w:rPr>
          <w:rFonts w:eastAsia="仿宋_GB2312"/>
          <w:sz w:val="32"/>
          <w:szCs w:val="32"/>
          <w:shd w:val="clear" w:color="auto" w:fill="FFFFFF"/>
        </w:rPr>
        <w:t>年</w:t>
      </w:r>
      <w:r>
        <w:rPr>
          <w:rFonts w:hint="eastAsia" w:eastAsia="仿宋_GB2312"/>
          <w:sz w:val="32"/>
          <w:szCs w:val="32"/>
          <w:shd w:val="clear" w:color="auto" w:fill="FFFFFF"/>
          <w:lang w:val="en-US" w:eastAsia="zh-CN"/>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eastAsia="仿宋_GB2312"/>
          <w:sz w:val="32"/>
          <w:szCs w:val="32"/>
          <w:shd w:val="clear" w:color="auto" w:fill="FFFFFF"/>
          <w:lang w:val="en-US" w:eastAsia="zh-CN"/>
        </w:rPr>
        <w:t>18</w:t>
      </w:r>
      <w:r>
        <w:rPr>
          <w:rFonts w:eastAsia="仿宋_GB2312"/>
          <w:sz w:val="32"/>
          <w:szCs w:val="32"/>
          <w:shd w:val="clear" w:color="auto" w:fill="FFFFFF"/>
        </w:rPr>
        <w:t>时前确认是否参加面试，确认方式为电子邮件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等）</w:t>
      </w:r>
      <w:r>
        <w:rPr>
          <w:rFonts w:eastAsia="仿宋_GB2312"/>
          <w:sz w:val="32"/>
          <w:szCs w:val="32"/>
          <w:shd w:val="clear" w:color="auto" w:fill="FFFFFF"/>
        </w:rPr>
        <w:t>。要求如下：</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rFonts w:hint="eastAsia" w:eastAsia="仿宋_GB2312"/>
          <w:sz w:val="32"/>
          <w:szCs w:val="32"/>
          <w:shd w:val="clear" w:color="auto" w:fill="FFFFFF"/>
        </w:rPr>
      </w:pPr>
      <w:r>
        <w:rPr>
          <w:sz w:val="32"/>
          <w:szCs w:val="32"/>
        </w:rPr>
        <w:fldChar w:fldCharType="begin"/>
      </w:r>
      <w:r>
        <w:rPr>
          <w:sz w:val="32"/>
          <w:szCs w:val="32"/>
        </w:rPr>
        <w:instrText xml:space="preserve"> HYPERLINK "mailto:1.发送邮件至ziqrsc@163.com" </w:instrText>
      </w:r>
      <w:r>
        <w:rPr>
          <w:sz w:val="32"/>
          <w:szCs w:val="32"/>
        </w:rPr>
        <w:fldChar w:fldCharType="separate"/>
      </w:r>
      <w:r>
        <w:rPr>
          <w:rFonts w:hint="eastAsia" w:eastAsia="仿宋_GB2312"/>
          <w:sz w:val="32"/>
          <w:szCs w:val="32"/>
          <w:shd w:val="clear" w:color="auto" w:fill="FFFFFF"/>
        </w:rPr>
        <w:t>（一）</w:t>
      </w:r>
      <w:r>
        <w:rPr>
          <w:rFonts w:eastAsia="仿宋_GB2312"/>
          <w:color w:val="000000"/>
          <w:sz w:val="32"/>
          <w:szCs w:val="32"/>
          <w:shd w:val="clear" w:color="auto" w:fill="FFFFFF"/>
        </w:rPr>
        <w:t>发送电子邮件至</w:t>
      </w:r>
      <w:r>
        <w:rPr>
          <w:rFonts w:hint="eastAsia"/>
          <w:sz w:val="32"/>
          <w:szCs w:val="32"/>
          <w:shd w:val="clear" w:color="auto" w:fill="FFFFFF"/>
        </w:rPr>
        <w:t>gxcbjcngxnn@163.com</w:t>
      </w:r>
      <w:r>
        <w:rPr>
          <w:rFonts w:hint="eastAsia"/>
          <w:sz w:val="32"/>
          <w:szCs w:val="32"/>
          <w:shd w:val="clear" w:color="auto" w:fill="FFFFFF"/>
        </w:rPr>
        <w:fldChar w:fldCharType="end"/>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至</w:t>
      </w:r>
      <w:r>
        <w:rPr>
          <w:rFonts w:hint="eastAsia"/>
          <w:color w:val="000000"/>
          <w:sz w:val="32"/>
          <w:szCs w:val="32"/>
          <w:shd w:val="clear" w:color="auto" w:fill="FFFFFF"/>
        </w:rPr>
        <w:t>0771-4286291</w:t>
      </w:r>
      <w:r>
        <w:rPr>
          <w:rFonts w:hint="eastAsia" w:eastAsia="仿宋_GB2312"/>
          <w:color w:val="000000"/>
          <w:sz w:val="32"/>
          <w:szCs w:val="32"/>
          <w:shd w:val="clear" w:color="auto" w:fill="FFFFFF"/>
        </w:rPr>
        <w:t>等）</w:t>
      </w:r>
      <w:r>
        <w:rPr>
          <w:rFonts w:eastAsia="仿宋_GB2312"/>
          <w:sz w:val="32"/>
          <w:szCs w:val="32"/>
          <w:shd w:val="clear" w:color="auto" w:fill="FFFFFF"/>
        </w:rPr>
        <w:t>。</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rFonts w:eastAsia="仿宋_GB2312"/>
          <w:sz w:val="32"/>
          <w:szCs w:val="32"/>
          <w:shd w:val="clear" w:color="auto" w:fill="FFFFFF"/>
        </w:rPr>
      </w:pPr>
      <w:r>
        <w:rPr>
          <w:rFonts w:hint="eastAsia" w:eastAsia="仿宋_GB2312"/>
          <w:sz w:val="32"/>
          <w:szCs w:val="32"/>
          <w:shd w:val="clear" w:color="auto" w:fill="FFFFFF"/>
        </w:rPr>
        <w:t>（二）</w:t>
      </w:r>
      <w:r>
        <w:rPr>
          <w:rFonts w:eastAsia="仿宋_GB2312"/>
          <w:color w:val="000000"/>
          <w:sz w:val="32"/>
          <w:szCs w:val="32"/>
          <w:shd w:val="clear" w:color="auto" w:fill="FFFFFF"/>
        </w:rPr>
        <w:t>电子</w:t>
      </w:r>
      <w:r>
        <w:rPr>
          <w:rFonts w:hint="eastAsia" w:eastAsia="仿宋_GB2312"/>
          <w:sz w:val="32"/>
          <w:szCs w:val="32"/>
          <w:shd w:val="clear" w:color="auto" w:fill="FFFFFF"/>
        </w:rPr>
        <w:t>邮件和传真</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rPr>
        <w:t>国家粮食和物资储备局广西局XX</w:t>
      </w:r>
      <w:r>
        <w:rPr>
          <w:rFonts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zCs w:val="32"/>
          <w:shd w:val="clear" w:color="auto" w:fill="FFFFFF"/>
        </w:rPr>
        <w:t>内容见附件1。如</w:t>
      </w:r>
      <w:r>
        <w:rPr>
          <w:rFonts w:eastAsia="仿宋_GB2312"/>
          <w:sz w:val="32"/>
          <w:szCs w:val="32"/>
          <w:shd w:val="clear" w:color="auto" w:fill="FFFFFF"/>
        </w:rPr>
        <w:t>网上报名时填报的通讯地址、联系方式等信息</w:t>
      </w:r>
      <w:r>
        <w:rPr>
          <w:rFonts w:hint="eastAsia" w:eastAsia="仿宋_GB2312"/>
          <w:sz w:val="32"/>
          <w:szCs w:val="32"/>
          <w:shd w:val="clear" w:color="auto" w:fill="FFFFFF"/>
        </w:rPr>
        <w:t>发生</w:t>
      </w:r>
      <w:r>
        <w:rPr>
          <w:rFonts w:eastAsia="仿宋_GB2312"/>
          <w:sz w:val="32"/>
          <w:szCs w:val="32"/>
          <w:shd w:val="clear" w:color="auto" w:fill="FFFFFF"/>
        </w:rPr>
        <w:t>变化，请在电子邮件</w:t>
      </w:r>
      <w:r>
        <w:rPr>
          <w:rFonts w:hint="eastAsia" w:eastAsia="仿宋_GB2312"/>
          <w:sz w:val="32"/>
          <w:szCs w:val="32"/>
          <w:shd w:val="clear" w:color="auto" w:fill="FFFFFF"/>
        </w:rPr>
        <w:t>和传真</w:t>
      </w:r>
      <w:r>
        <w:rPr>
          <w:rFonts w:eastAsia="仿宋_GB2312"/>
          <w:sz w:val="32"/>
          <w:szCs w:val="32"/>
          <w:shd w:val="clear" w:color="auto" w:fill="FFFFFF"/>
        </w:rPr>
        <w:t>中注明。</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rFonts w:eastAsia="仿宋_GB2312"/>
          <w:sz w:val="32"/>
          <w:szCs w:val="32"/>
          <w:shd w:val="clear" w:color="auto" w:fill="FFFFFF"/>
        </w:rPr>
      </w:pPr>
      <w:r>
        <w:rPr>
          <w:rFonts w:hint="eastAsia" w:eastAsia="仿宋_GB2312"/>
          <w:sz w:val="32"/>
          <w:szCs w:val="32"/>
          <w:shd w:val="clear" w:color="auto" w:fill="FFFFFF"/>
        </w:rPr>
        <w:t>（三）</w:t>
      </w:r>
      <w:r>
        <w:rPr>
          <w:rFonts w:eastAsia="仿宋_GB2312"/>
          <w:sz w:val="32"/>
          <w:szCs w:val="32"/>
          <w:shd w:val="clear" w:color="auto" w:fill="FFFFFF"/>
        </w:rPr>
        <w:t>逾期未确认的，视为自动放弃</w:t>
      </w:r>
      <w:r>
        <w:rPr>
          <w:rFonts w:hint="eastAsia" w:eastAsia="仿宋_GB2312"/>
          <w:sz w:val="32"/>
          <w:szCs w:val="32"/>
          <w:shd w:val="clear" w:color="auto" w:fill="FFFFFF"/>
        </w:rPr>
        <w:t>面试资格</w:t>
      </w:r>
      <w:r>
        <w:rPr>
          <w:rFonts w:eastAsia="仿宋_GB2312"/>
          <w:sz w:val="32"/>
          <w:szCs w:val="32"/>
          <w:shd w:val="clear" w:color="auto" w:fill="FFFFFF"/>
        </w:rPr>
        <w:t>。</w:t>
      </w:r>
    </w:p>
    <w:p>
      <w:pPr>
        <w:shd w:val="solid" w:color="FFFFFF" w:fill="auto"/>
        <w:autoSpaceDN w:val="0"/>
        <w:spacing w:line="580" w:lineRule="exact"/>
        <w:ind w:firstLine="643"/>
        <w:rPr>
          <w:rFonts w:ascii="仿宋_GB2312" w:eastAsia="仿宋_GB2312"/>
          <w:b/>
          <w:bCs/>
          <w:sz w:val="32"/>
          <w:szCs w:val="32"/>
          <w:shd w:val="clear" w:color="auto" w:fill="FFFFFF"/>
        </w:rPr>
      </w:pPr>
      <w:r>
        <w:rPr>
          <w:rFonts w:eastAsia="仿宋_GB2312"/>
          <w:sz w:val="32"/>
          <w:szCs w:val="32"/>
          <w:shd w:val="clear" w:color="auto" w:fill="FFFFFF"/>
        </w:rPr>
        <w:t>放弃面试</w:t>
      </w:r>
      <w:r>
        <w:rPr>
          <w:rFonts w:hint="eastAsia" w:eastAsia="仿宋_GB2312"/>
          <w:sz w:val="32"/>
          <w:szCs w:val="32"/>
          <w:shd w:val="clear" w:color="auto" w:fill="FFFFFF"/>
        </w:rPr>
        <w:t>的考生请</w:t>
      </w:r>
      <w:r>
        <w:rPr>
          <w:rFonts w:eastAsia="仿宋_GB2312"/>
          <w:sz w:val="32"/>
          <w:szCs w:val="32"/>
          <w:shd w:val="clear" w:color="auto" w:fill="FFFFFF"/>
        </w:rPr>
        <w:t>填写《放弃</w:t>
      </w:r>
      <w:r>
        <w:rPr>
          <w:rFonts w:hint="eastAsia" w:eastAsia="仿宋_GB2312"/>
          <w:sz w:val="32"/>
          <w:szCs w:val="32"/>
          <w:shd w:val="clear" w:color="auto" w:fill="FFFFFF"/>
        </w:rPr>
        <w:t>面试资格</w:t>
      </w:r>
      <w:r>
        <w:rPr>
          <w:rFonts w:eastAsia="仿宋_GB2312"/>
          <w:sz w:val="32"/>
          <w:szCs w:val="32"/>
          <w:shd w:val="clear" w:color="auto" w:fill="FFFFFF"/>
        </w:rPr>
        <w:t>声明》</w:t>
      </w:r>
      <w:r>
        <w:rPr>
          <w:rFonts w:eastAsia="仿宋_GB2312"/>
          <w:bCs/>
          <w:sz w:val="32"/>
          <w:szCs w:val="32"/>
          <w:shd w:val="clear" w:color="auto" w:fill="FFFFFF"/>
        </w:rPr>
        <w:t>（</w:t>
      </w:r>
      <w:r>
        <w:rPr>
          <w:rFonts w:hint="eastAsia" w:eastAsia="仿宋_GB2312"/>
          <w:bCs/>
          <w:sz w:val="32"/>
          <w:szCs w:val="32"/>
          <w:shd w:val="clear" w:color="auto" w:fill="FFFFFF"/>
        </w:rPr>
        <w:t>详</w:t>
      </w:r>
      <w:r>
        <w:rPr>
          <w:rFonts w:eastAsia="仿宋_GB2312"/>
          <w:bCs/>
          <w:sz w:val="32"/>
          <w:szCs w:val="32"/>
          <w:shd w:val="clear" w:color="auto" w:fill="FFFFFF"/>
        </w:rPr>
        <w:t>见附件</w:t>
      </w:r>
      <w:r>
        <w:rPr>
          <w:rFonts w:hint="eastAsia" w:eastAsia="仿宋_GB2312"/>
          <w:bCs/>
          <w:sz w:val="32"/>
          <w:szCs w:val="32"/>
          <w:shd w:val="clear" w:color="auto" w:fill="FFFFFF"/>
        </w:rPr>
        <w:t>2</w:t>
      </w:r>
      <w:r>
        <w:rPr>
          <w:rFonts w:eastAsia="仿宋_GB2312"/>
          <w:bCs/>
          <w:sz w:val="32"/>
          <w:szCs w:val="32"/>
          <w:shd w:val="clear" w:color="auto" w:fill="FFFFFF"/>
        </w:rPr>
        <w:t>），</w:t>
      </w:r>
      <w:r>
        <w:rPr>
          <w:rFonts w:eastAsia="仿宋_GB2312"/>
          <w:sz w:val="32"/>
          <w:szCs w:val="32"/>
          <w:shd w:val="clear" w:color="auto" w:fill="FFFFFF"/>
        </w:rPr>
        <w:t>经本人签名，于</w:t>
      </w:r>
      <w:r>
        <w:rPr>
          <w:rFonts w:hint="eastAsia" w:eastAsia="仿宋_GB2312"/>
          <w:sz w:val="32"/>
          <w:szCs w:val="32"/>
          <w:shd w:val="clear" w:color="auto" w:fill="FFFFFF"/>
          <w:lang w:val="en-US" w:eastAsia="zh-CN"/>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eastAsia="仿宋_GB2312"/>
          <w:sz w:val="32"/>
          <w:szCs w:val="32"/>
          <w:shd w:val="clear" w:color="auto" w:fill="FFFFFF"/>
          <w:lang w:val="en-US" w:eastAsia="zh-CN"/>
        </w:rPr>
        <w:t>18</w:t>
      </w:r>
      <w:r>
        <w:rPr>
          <w:rFonts w:eastAsia="仿宋_GB2312"/>
          <w:sz w:val="32"/>
          <w:szCs w:val="32"/>
          <w:shd w:val="clear" w:color="auto" w:fill="FFFFFF"/>
        </w:rPr>
        <w:t>时前</w:t>
      </w:r>
      <w:r>
        <w:rPr>
          <w:rFonts w:eastAsia="仿宋_GB2312"/>
          <w:color w:val="000000"/>
          <w:sz w:val="32"/>
          <w:szCs w:val="32"/>
          <w:shd w:val="clear" w:color="auto" w:fill="FFFFFF"/>
        </w:rPr>
        <w:t>传真至</w:t>
      </w:r>
      <w:r>
        <w:rPr>
          <w:rFonts w:hint="eastAsia"/>
          <w:color w:val="000000"/>
          <w:sz w:val="32"/>
          <w:szCs w:val="32"/>
          <w:shd w:val="clear" w:color="auto" w:fill="FFFFFF"/>
        </w:rPr>
        <w:t>0771-4186291</w:t>
      </w:r>
      <w:r>
        <w:rPr>
          <w:rFonts w:eastAsia="仿宋_GB2312"/>
          <w:color w:val="000000"/>
          <w:sz w:val="32"/>
          <w:szCs w:val="32"/>
          <w:shd w:val="clear" w:color="auto" w:fill="FFFFFF"/>
        </w:rPr>
        <w:t>或发送扫描件至</w:t>
      </w:r>
      <w:r>
        <w:rPr>
          <w:rFonts w:hint="eastAsia"/>
          <w:sz w:val="32"/>
          <w:szCs w:val="32"/>
          <w:shd w:val="clear" w:color="auto" w:fill="FFFFFF"/>
        </w:rPr>
        <w:t>gxcbjcngxnn@163.com</w:t>
      </w:r>
      <w:r>
        <w:rPr>
          <w:rFonts w:hint="eastAsia"/>
          <w:color w:val="000000"/>
          <w:sz w:val="32"/>
          <w:szCs w:val="32"/>
          <w:shd w:val="clear" w:color="auto" w:fill="FFFFFF"/>
        </w:rPr>
        <w:t>。</w:t>
      </w:r>
      <w:r>
        <w:rPr>
          <w:rFonts w:hint="eastAsia" w:eastAsia="仿宋_GB2312"/>
          <w:b/>
          <w:bCs/>
          <w:sz w:val="32"/>
          <w:szCs w:val="32"/>
          <w:shd w:val="clear" w:color="auto" w:fill="FFFFFF"/>
        </w:rPr>
        <w:t>未</w:t>
      </w:r>
      <w:r>
        <w:rPr>
          <w:rFonts w:eastAsia="仿宋_GB2312"/>
          <w:b/>
          <w:bCs/>
          <w:sz w:val="32"/>
          <w:szCs w:val="32"/>
          <w:shd w:val="clear" w:color="auto" w:fill="FFFFFF"/>
        </w:rPr>
        <w:t>在规定时间内填报放弃声明，</w:t>
      </w:r>
      <w:r>
        <w:rPr>
          <w:rFonts w:hint="eastAsia" w:eastAsia="仿宋_GB2312"/>
          <w:b/>
          <w:bCs/>
          <w:sz w:val="32"/>
          <w:szCs w:val="32"/>
          <w:shd w:val="clear" w:color="auto" w:fill="FFFFFF"/>
        </w:rPr>
        <w:t>又因个人原因不参加面试的，</w:t>
      </w:r>
      <w:r>
        <w:rPr>
          <w:rFonts w:hint="eastAsia" w:ascii="仿宋_GB2312" w:eastAsia="仿宋_GB2312"/>
          <w:b/>
          <w:bCs/>
          <w:sz w:val="32"/>
          <w:szCs w:val="32"/>
          <w:shd w:val="clear" w:color="auto" w:fill="FFFFFF"/>
        </w:rPr>
        <w:t>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rFonts w:eastAsia="黑体"/>
          <w:sz w:val="32"/>
          <w:szCs w:val="32"/>
          <w:shd w:val="clear" w:color="auto" w:fill="FFFFFF"/>
        </w:rPr>
      </w:pPr>
      <w:r>
        <w:rPr>
          <w:rFonts w:hint="eastAsia" w:eastAsia="黑体"/>
          <w:sz w:val="32"/>
          <w:szCs w:val="32"/>
          <w:shd w:val="clear" w:color="auto" w:fill="FFFFFF"/>
        </w:rPr>
        <w:t>三、资格复审</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eastAsia="仿宋_GB2312"/>
          <w:sz w:val="32"/>
          <w:szCs w:val="32"/>
        </w:rPr>
        <w:t>请考生于</w:t>
      </w:r>
      <w:r>
        <w:rPr>
          <w:rFonts w:hint="eastAsia" w:eastAsia="仿宋_GB2312"/>
          <w:sz w:val="32"/>
          <w:szCs w:val="32"/>
        </w:rPr>
        <w:t>3</w:t>
      </w:r>
      <w:r>
        <w:rPr>
          <w:rFonts w:eastAsia="仿宋_GB2312"/>
          <w:sz w:val="32"/>
          <w:szCs w:val="32"/>
        </w:rPr>
        <w:t>月</w:t>
      </w:r>
      <w:r>
        <w:rPr>
          <w:rFonts w:hint="eastAsia" w:eastAsia="仿宋_GB2312"/>
          <w:sz w:val="32"/>
          <w:szCs w:val="32"/>
          <w:lang w:val="en-US" w:eastAsia="zh-CN"/>
        </w:rPr>
        <w:t>10</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hint="eastAsia" w:eastAsia="仿宋_GB2312"/>
          <w:sz w:val="32"/>
          <w:szCs w:val="32"/>
        </w:rPr>
        <w:t>（一）</w:t>
      </w:r>
      <w:r>
        <w:rPr>
          <w:rFonts w:eastAsia="仿宋_GB2312"/>
          <w:sz w:val="32"/>
          <w:szCs w:val="32"/>
        </w:rPr>
        <w:t>本人身份证、学生证或工作证复印件</w:t>
      </w:r>
      <w:r>
        <w:rPr>
          <w:rFonts w:hint="eastAsia" w:eastAsia="仿宋_GB2312"/>
          <w:sz w:val="32"/>
          <w:szCs w:val="32"/>
        </w:rPr>
        <w:t>。</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hint="eastAsia" w:eastAsia="仿宋_GB2312"/>
          <w:sz w:val="32"/>
          <w:szCs w:val="32"/>
        </w:rPr>
        <w:t>（二）</w:t>
      </w:r>
      <w:r>
        <w:rPr>
          <w:rFonts w:eastAsia="仿宋_GB2312"/>
          <w:sz w:val="32"/>
          <w:szCs w:val="32"/>
        </w:rPr>
        <w:t>公共科目笔试准考证复印件</w:t>
      </w:r>
      <w:r>
        <w:rPr>
          <w:rFonts w:hint="eastAsia" w:eastAsia="仿宋_GB2312"/>
          <w:sz w:val="32"/>
          <w:szCs w:val="32"/>
        </w:rPr>
        <w:t>。</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hint="eastAsia" w:eastAsia="仿宋_GB2312"/>
          <w:sz w:val="32"/>
          <w:szCs w:val="32"/>
        </w:rPr>
        <w:t>（三）</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hint="eastAsia" w:eastAsia="仿宋_GB2312"/>
          <w:sz w:val="32"/>
          <w:szCs w:val="32"/>
        </w:rPr>
        <w:t>（四）</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hint="eastAsia" w:eastAsia="仿宋_GB2312"/>
          <w:sz w:val="32"/>
          <w:szCs w:val="32"/>
        </w:rPr>
        <w:t>（五）其他</w:t>
      </w:r>
      <w:r>
        <w:rPr>
          <w:rFonts w:eastAsia="仿宋_GB2312"/>
          <w:sz w:val="32"/>
          <w:szCs w:val="32"/>
        </w:rPr>
        <w:t>材料：</w:t>
      </w:r>
    </w:p>
    <w:p>
      <w:pPr>
        <w:keepNext w:val="0"/>
        <w:keepLines w:val="0"/>
        <w:pageBreakBefore w:val="0"/>
        <w:kinsoku/>
        <w:wordWrap/>
        <w:overflowPunct/>
        <w:topLinePunct w:val="0"/>
        <w:autoSpaceDE/>
        <w:bidi w:val="0"/>
        <w:adjustRightInd/>
        <w:snapToGrid/>
        <w:spacing w:line="620" w:lineRule="exact"/>
        <w:ind w:firstLine="643" w:firstLineChars="200"/>
        <w:textAlignment w:val="auto"/>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pPr>
        <w:keepNext w:val="0"/>
        <w:keepLines w:val="0"/>
        <w:pageBreakBefore w:val="0"/>
        <w:kinsoku/>
        <w:wordWrap/>
        <w:overflowPunct/>
        <w:topLinePunct w:val="0"/>
        <w:autoSpaceDE/>
        <w:bidi w:val="0"/>
        <w:adjustRightInd/>
        <w:snapToGrid/>
        <w:spacing w:line="620" w:lineRule="exact"/>
        <w:ind w:firstLine="643" w:firstLineChars="200"/>
        <w:textAlignment w:val="auto"/>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hint="eastAsia" w:ascii="仿宋_GB2312" w:eastAsia="仿宋_GB2312"/>
          <w:kern w:val="2"/>
          <w:sz w:val="32"/>
          <w:szCs w:val="32"/>
        </w:rPr>
        <w:t>，</w:t>
      </w:r>
      <w:r>
        <w:rPr>
          <w:rFonts w:hint="eastAsia" w:ascii="仿宋_GB2312" w:eastAsia="仿宋_GB2312"/>
          <w:sz w:val="32"/>
          <w:szCs w:val="32"/>
          <w:lang w:eastAsia="zh-CN"/>
        </w:rPr>
        <w:t>也可于考察阶段提供</w:t>
      </w:r>
      <w:r>
        <w:rPr>
          <w:rFonts w:eastAsia="仿宋_GB2312"/>
          <w:sz w:val="32"/>
          <w:szCs w:val="32"/>
        </w:rPr>
        <w:t>。</w:t>
      </w:r>
    </w:p>
    <w:p>
      <w:pPr>
        <w:keepNext w:val="0"/>
        <w:keepLines w:val="0"/>
        <w:pageBreakBefore w:val="0"/>
        <w:kinsoku/>
        <w:wordWrap/>
        <w:overflowPunct/>
        <w:topLinePunct w:val="0"/>
        <w:autoSpaceDE/>
        <w:bidi w:val="0"/>
        <w:adjustRightInd/>
        <w:snapToGrid/>
        <w:spacing w:line="620" w:lineRule="exact"/>
        <w:ind w:firstLine="643" w:firstLineChars="200"/>
        <w:textAlignment w:val="auto"/>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pPr>
        <w:keepNext w:val="0"/>
        <w:keepLines w:val="0"/>
        <w:pageBreakBefore w:val="0"/>
        <w:kinsoku/>
        <w:wordWrap/>
        <w:overflowPunct/>
        <w:topLinePunct w:val="0"/>
        <w:autoSpaceDE/>
        <w:bidi w:val="0"/>
        <w:adjustRightInd/>
        <w:snapToGrid/>
        <w:spacing w:line="620" w:lineRule="exact"/>
        <w:ind w:firstLine="643" w:firstLineChars="200"/>
        <w:textAlignment w:val="auto"/>
        <w:rPr>
          <w:rFonts w:hint="eastAsia" w:eastAsia="仿宋_GB2312"/>
          <w:sz w:val="32"/>
          <w:szCs w:val="32"/>
        </w:rPr>
      </w:pPr>
      <w:r>
        <w:rPr>
          <w:rFonts w:eastAsia="仿宋_GB2312"/>
          <w:b/>
          <w:bCs/>
          <w:sz w:val="32"/>
          <w:szCs w:val="32"/>
        </w:rPr>
        <w:t xml:space="preserve"> “</w:t>
      </w:r>
      <w:r>
        <w:rPr>
          <w:rFonts w:hint="eastAsia" w:eastAsia="仿宋_GB2312"/>
          <w:b/>
          <w:bCs/>
          <w:sz w:val="32"/>
          <w:szCs w:val="32"/>
        </w:rPr>
        <w:t>大学生村官</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pPr>
        <w:keepNext w:val="0"/>
        <w:keepLines w:val="0"/>
        <w:pageBreakBefore w:val="0"/>
        <w:widowControl/>
        <w:kinsoku/>
        <w:wordWrap/>
        <w:overflowPunct/>
        <w:topLinePunct w:val="0"/>
        <w:autoSpaceDE/>
        <w:bidi w:val="0"/>
        <w:adjustRightInd/>
        <w:snapToGrid/>
        <w:spacing w:line="620" w:lineRule="exact"/>
        <w:ind w:firstLine="645"/>
        <w:jc w:val="left"/>
        <w:textAlignment w:val="auto"/>
        <w:rPr>
          <w:rFonts w:eastAsia="仿宋_GB2312"/>
          <w:sz w:val="32"/>
          <w:szCs w:val="32"/>
        </w:rPr>
      </w:pPr>
      <w:r>
        <w:rPr>
          <w:rFonts w:hint="eastAsia" w:eastAsia="仿宋_GB2312"/>
          <w:sz w:val="32"/>
          <w:szCs w:val="32"/>
        </w:rPr>
        <w:t>邮寄地址：广西南宁市仙葫开发区长福路11号国家粮食和物资储备局广西局人事处。</w:t>
      </w:r>
    </w:p>
    <w:p>
      <w:pPr>
        <w:keepNext w:val="0"/>
        <w:keepLines w:val="0"/>
        <w:pageBreakBefore w:val="0"/>
        <w:widowControl/>
        <w:kinsoku/>
        <w:wordWrap/>
        <w:overflowPunct/>
        <w:topLinePunct w:val="0"/>
        <w:autoSpaceDE/>
        <w:bidi w:val="0"/>
        <w:adjustRightInd/>
        <w:snapToGrid/>
        <w:spacing w:line="620" w:lineRule="exact"/>
        <w:ind w:firstLine="645"/>
        <w:jc w:val="left"/>
        <w:textAlignment w:val="auto"/>
        <w:rPr>
          <w:rFonts w:eastAsia="仿宋_GB2312"/>
          <w:sz w:val="32"/>
          <w:szCs w:val="32"/>
        </w:rPr>
      </w:pPr>
      <w:r>
        <w:rPr>
          <w:rFonts w:hint="eastAsia" w:eastAsia="仿宋_GB2312"/>
          <w:sz w:val="32"/>
          <w:szCs w:val="32"/>
        </w:rPr>
        <w:t>邮编：530222。</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hint="eastAsia"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将取消面试资格。此外，面试前还将进行现场资格复审，届时请考生备齐以上材料原件。</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shd w:val="clear" w:color="auto" w:fill="FFFFFF"/>
        </w:rPr>
      </w:pPr>
      <w:r>
        <w:rPr>
          <w:rFonts w:hint="eastAsia" w:eastAsia="仿宋_GB2312"/>
          <w:sz w:val="32"/>
          <w:szCs w:val="32"/>
        </w:rPr>
        <w:t>现场资格复审将于</w:t>
      </w:r>
      <w:r>
        <w:rPr>
          <w:rFonts w:eastAsia="仿宋_GB2312"/>
          <w:sz w:val="32"/>
          <w:szCs w:val="32"/>
        </w:rPr>
        <w:t>202</w:t>
      </w:r>
      <w:r>
        <w:rPr>
          <w:rFonts w:hint="eastAsia" w:eastAsia="仿宋_GB2312"/>
          <w:sz w:val="32"/>
          <w:szCs w:val="32"/>
        </w:rPr>
        <w:t>2年3月18日下午15:00</w:t>
      </w:r>
      <w:r>
        <w:rPr>
          <w:rFonts w:eastAsia="仿宋_GB2312"/>
          <w:sz w:val="32"/>
          <w:szCs w:val="32"/>
        </w:rPr>
        <w:t>—</w:t>
      </w:r>
      <w:r>
        <w:rPr>
          <w:rFonts w:hint="eastAsia" w:eastAsia="仿宋_GB2312"/>
          <w:sz w:val="32"/>
          <w:szCs w:val="32"/>
        </w:rPr>
        <w:t>17:00在国家粮食和物资储备局广西局225办公室进行。考生请携带上述资格预审时邮寄的相关材料原件、复印件。未在规定期限内完成资格复审的，视为放弃面试资格；</w:t>
      </w:r>
      <w:r>
        <w:rPr>
          <w:rFonts w:eastAsia="仿宋_GB2312"/>
          <w:sz w:val="32"/>
          <w:szCs w:val="32"/>
          <w:shd w:val="clear" w:color="auto" w:fill="FFFFFF"/>
        </w:rPr>
        <w:t>考生应对个人提供资料的真实性负责</w:t>
      </w:r>
      <w:r>
        <w:rPr>
          <w:rFonts w:hint="eastAsia" w:eastAsia="仿宋_GB2312"/>
          <w:sz w:val="32"/>
          <w:szCs w:val="32"/>
          <w:shd w:val="clear" w:color="auto" w:fill="FFFFFF"/>
        </w:rPr>
        <w:t>，</w:t>
      </w:r>
      <w:r>
        <w:rPr>
          <w:rFonts w:hint="eastAsia" w:eastAsia="仿宋_GB2312"/>
          <w:sz w:val="32"/>
          <w:szCs w:val="32"/>
        </w:rPr>
        <w:t>弄虚作假、提供虚假的材料或个人信息的，取消录用资格并报考录主管部门备案。</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3"/>
        <w:textAlignment w:val="auto"/>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sz w:val="32"/>
          <w:szCs w:val="32"/>
          <w:shd w:val="clear" w:color="auto" w:fill="FFFFFF"/>
        </w:rPr>
      </w:pPr>
      <w:r>
        <w:rPr>
          <w:rFonts w:eastAsia="仿宋_GB2312"/>
          <w:sz w:val="32"/>
          <w:szCs w:val="32"/>
          <w:shd w:val="clear" w:color="auto" w:fill="FFFFFF"/>
        </w:rPr>
        <w:t>（一）面试时间</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22</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w:t>
      </w:r>
      <w:r>
        <w:rPr>
          <w:rFonts w:hint="eastAsia" w:eastAsia="仿宋_GB2312"/>
          <w:b/>
          <w:sz w:val="32"/>
          <w:szCs w:val="32"/>
          <w:shd w:val="clear" w:color="auto" w:fill="FFFFFF"/>
        </w:rPr>
        <w:t>19</w:t>
      </w:r>
      <w:r>
        <w:rPr>
          <w:rFonts w:eastAsia="仿宋_GB2312"/>
          <w:b/>
          <w:sz w:val="32"/>
          <w:szCs w:val="32"/>
          <w:shd w:val="clear" w:color="auto" w:fill="FFFFFF"/>
        </w:rPr>
        <w:t>日</w:t>
      </w:r>
      <w:r>
        <w:rPr>
          <w:rFonts w:hint="eastAsia" w:eastAsia="仿宋_GB2312"/>
          <w:b/>
          <w:sz w:val="32"/>
          <w:szCs w:val="32"/>
          <w:shd w:val="clear" w:color="auto" w:fill="FFFFFF"/>
        </w:rPr>
        <w:t>上午9:00</w:t>
      </w:r>
      <w:r>
        <w:rPr>
          <w:rFonts w:eastAsia="仿宋_GB2312"/>
          <w:sz w:val="32"/>
          <w:szCs w:val="32"/>
          <w:shd w:val="clear" w:color="auto" w:fill="FFFFFF"/>
        </w:rPr>
        <w:t>进行。考生于</w:t>
      </w:r>
      <w:r>
        <w:rPr>
          <w:rFonts w:eastAsia="仿宋_GB2312"/>
          <w:b/>
          <w:sz w:val="32"/>
          <w:szCs w:val="32"/>
          <w:shd w:val="clear" w:color="auto" w:fill="FFFFFF"/>
        </w:rPr>
        <w:t>当日</w:t>
      </w:r>
      <w:r>
        <w:rPr>
          <w:rFonts w:hint="eastAsia" w:eastAsia="仿宋_GB2312"/>
          <w:b/>
          <w:sz w:val="32"/>
          <w:szCs w:val="32"/>
          <w:shd w:val="clear" w:color="auto" w:fill="FFFFFF"/>
        </w:rPr>
        <w:t>上午8:30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eastAsia="仿宋_GB2312"/>
          <w:b/>
          <w:bCs/>
          <w:sz w:val="32"/>
          <w:szCs w:val="32"/>
          <w:shd w:val="clear" w:color="auto" w:fill="FFFFFF"/>
        </w:rPr>
        <w:t>。</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rFonts w:eastAsia="仿宋_GB2312"/>
          <w:sz w:val="32"/>
          <w:szCs w:val="32"/>
          <w:shd w:val="clear" w:color="auto" w:fill="FFFFFF"/>
        </w:rPr>
      </w:pPr>
      <w:r>
        <w:rPr>
          <w:rFonts w:eastAsia="仿宋_GB2312"/>
          <w:sz w:val="32"/>
          <w:szCs w:val="32"/>
          <w:shd w:val="clear" w:color="auto" w:fill="FFFFFF"/>
        </w:rPr>
        <w:t>（二）面试报到地点</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rFonts w:eastAsia="仿宋_GB2312"/>
          <w:sz w:val="32"/>
          <w:szCs w:val="32"/>
          <w:shd w:val="clear" w:color="auto" w:fill="FFFFFF"/>
        </w:rPr>
      </w:pPr>
      <w:r>
        <w:rPr>
          <w:rFonts w:hint="eastAsia" w:eastAsia="仿宋_GB2312"/>
          <w:sz w:val="32"/>
          <w:szCs w:val="32"/>
          <w:shd w:val="clear" w:color="auto" w:fill="FFFFFF"/>
        </w:rPr>
        <w:t>国家粮食和物资储备局广西局</w:t>
      </w:r>
      <w:r>
        <w:rPr>
          <w:rFonts w:eastAsia="仿宋_GB2312"/>
          <w:sz w:val="32"/>
          <w:szCs w:val="32"/>
          <w:shd w:val="clear" w:color="auto" w:fill="FFFFFF"/>
        </w:rPr>
        <w:t>，从西</w:t>
      </w:r>
      <w:r>
        <w:rPr>
          <w:rFonts w:hint="eastAsia" w:eastAsia="仿宋_GB2312"/>
          <w:sz w:val="32"/>
          <w:szCs w:val="32"/>
          <w:shd w:val="clear" w:color="auto" w:fill="FFFFFF"/>
        </w:rPr>
        <w:t>北</w:t>
      </w:r>
      <w:r>
        <w:rPr>
          <w:rFonts w:eastAsia="仿宋_GB2312"/>
          <w:sz w:val="32"/>
          <w:szCs w:val="32"/>
          <w:shd w:val="clear" w:color="auto" w:fill="FFFFFF"/>
        </w:rPr>
        <w:t>门进入。地址：</w:t>
      </w:r>
      <w:r>
        <w:rPr>
          <w:rFonts w:hint="eastAsia" w:eastAsia="仿宋_GB2312"/>
          <w:sz w:val="32"/>
          <w:szCs w:val="32"/>
          <w:shd w:val="clear" w:color="auto" w:fill="FFFFFF"/>
        </w:rPr>
        <w:t>广西壮族自治区南宁市青秀区长福路11号</w:t>
      </w:r>
      <w:r>
        <w:rPr>
          <w:rFonts w:eastAsia="仿宋_GB2312"/>
          <w:sz w:val="32"/>
          <w:szCs w:val="32"/>
          <w:shd w:val="clear" w:color="auto" w:fill="FFFFFF"/>
        </w:rPr>
        <w:t>。可乘</w:t>
      </w:r>
      <w:r>
        <w:rPr>
          <w:rFonts w:hint="eastAsia" w:eastAsia="仿宋_GB2312"/>
          <w:sz w:val="32"/>
          <w:szCs w:val="32"/>
          <w:shd w:val="clear" w:color="auto" w:fill="FFFFFF"/>
        </w:rPr>
        <w:t>42、89、97、209、W11路公交车</w:t>
      </w:r>
      <w:r>
        <w:rPr>
          <w:rFonts w:eastAsia="仿宋_GB2312"/>
          <w:sz w:val="32"/>
          <w:szCs w:val="32"/>
          <w:shd w:val="clear" w:color="auto" w:fill="FFFFFF"/>
        </w:rPr>
        <w:t>在</w:t>
      </w:r>
      <w:r>
        <w:rPr>
          <w:rFonts w:hint="eastAsia" w:eastAsia="仿宋_GB2312"/>
          <w:sz w:val="32"/>
          <w:szCs w:val="32"/>
          <w:shd w:val="clear" w:color="auto" w:fill="FFFFFF"/>
        </w:rPr>
        <w:t>蓉茉长福路口</w:t>
      </w:r>
      <w:r>
        <w:rPr>
          <w:rFonts w:eastAsia="仿宋_GB2312"/>
          <w:sz w:val="32"/>
          <w:szCs w:val="32"/>
          <w:shd w:val="clear" w:color="auto" w:fill="FFFFFF"/>
        </w:rPr>
        <w:t>站下。</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黑体"/>
          <w:sz w:val="32"/>
          <w:szCs w:val="32"/>
        </w:rPr>
      </w:pPr>
      <w:r>
        <w:rPr>
          <w:rFonts w:hint="eastAsia" w:eastAsia="黑体"/>
          <w:sz w:val="32"/>
          <w:szCs w:val="32"/>
        </w:rPr>
        <w:t>五、体检和考察</w:t>
      </w:r>
    </w:p>
    <w:p>
      <w:pPr>
        <w:keepNext w:val="0"/>
        <w:keepLines w:val="0"/>
        <w:pageBreakBefore w:val="0"/>
        <w:kinsoku/>
        <w:wordWrap/>
        <w:overflowPunct/>
        <w:topLinePunct w:val="0"/>
        <w:autoSpaceDE/>
        <w:bidi w:val="0"/>
        <w:adjustRightInd/>
        <w:snapToGrid/>
        <w:spacing w:line="620" w:lineRule="exact"/>
        <w:ind w:firstLine="614" w:firstLineChars="192"/>
        <w:textAlignment w:val="auto"/>
        <w:rPr>
          <w:rFonts w:eastAsia="仿宋_GB2312"/>
          <w:sz w:val="32"/>
          <w:szCs w:val="32"/>
        </w:rPr>
      </w:pPr>
      <w:r>
        <w:rPr>
          <w:rFonts w:hint="eastAsia" w:eastAsia="仿宋_GB2312"/>
          <w:sz w:val="32"/>
          <w:szCs w:val="32"/>
        </w:rPr>
        <w:t>（一）综合成绩计算方式</w:t>
      </w:r>
    </w:p>
    <w:p>
      <w:pPr>
        <w:keepNext w:val="0"/>
        <w:keepLines w:val="0"/>
        <w:pageBreakBefore w:val="0"/>
        <w:kinsoku/>
        <w:wordWrap/>
        <w:overflowPunct/>
        <w:topLinePunct w:val="0"/>
        <w:autoSpaceDE/>
        <w:bidi w:val="0"/>
        <w:adjustRightInd/>
        <w:snapToGrid/>
        <w:spacing w:line="620" w:lineRule="exact"/>
        <w:ind w:firstLine="614" w:firstLineChars="192"/>
        <w:textAlignment w:val="auto"/>
        <w:rPr>
          <w:rFonts w:eastAsia="仿宋_GB2312"/>
          <w:sz w:val="32"/>
          <w:szCs w:val="32"/>
        </w:rPr>
      </w:pPr>
      <w:r>
        <w:rPr>
          <w:rFonts w:hint="eastAsia" w:eastAsia="仿宋_GB2312"/>
          <w:sz w:val="32"/>
          <w:szCs w:val="32"/>
        </w:rPr>
        <w:t>综合成绩计算: 综合成绩=（笔试总成绩÷2）×50% + 面试成绩×50%</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hint="eastAsia" w:eastAsia="仿宋_GB2312"/>
          <w:sz w:val="32"/>
          <w:szCs w:val="32"/>
        </w:rPr>
        <w:t>（二）体检</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hint="eastAsia" w:eastAsia="仿宋_GB2312"/>
          <w:sz w:val="32"/>
          <w:szCs w:val="32"/>
        </w:rPr>
        <w:t>参加面试人数与录用计划数比例达到</w:t>
      </w:r>
      <w:r>
        <w:rPr>
          <w:rFonts w:hint="eastAsia" w:eastAsia="仿宋_GB2312"/>
          <w:sz w:val="32"/>
          <w:szCs w:val="32"/>
          <w:lang w:val="en-US" w:eastAsia="zh-CN"/>
        </w:rPr>
        <w:t>3</w:t>
      </w:r>
      <w:r>
        <w:rPr>
          <w:rFonts w:hint="eastAsia" w:eastAsia="仿宋_GB2312"/>
          <w:sz w:val="32"/>
          <w:szCs w:val="32"/>
        </w:rPr>
        <w:t>:1及以上的，面试后应按综合成绩从高到低的顺序1:1确定体检和考察人选；比例低于</w:t>
      </w:r>
      <w:r>
        <w:rPr>
          <w:rFonts w:hint="eastAsia" w:eastAsia="仿宋_GB2312"/>
          <w:sz w:val="32"/>
          <w:szCs w:val="32"/>
          <w:lang w:val="en-US" w:eastAsia="zh-CN"/>
        </w:rPr>
        <w:t>3</w:t>
      </w:r>
      <w:r>
        <w:rPr>
          <w:rFonts w:hint="eastAsia" w:eastAsia="仿宋_GB2312"/>
          <w:sz w:val="32"/>
          <w:szCs w:val="32"/>
        </w:rPr>
        <w:t>:1的，</w:t>
      </w:r>
      <w:r>
        <w:rPr>
          <w:rFonts w:hint="eastAsia" w:ascii="仿宋_GB2312" w:eastAsia="仿宋_GB2312"/>
          <w:sz w:val="32"/>
          <w:szCs w:val="32"/>
        </w:rPr>
        <w:t>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100分</w:t>
      </w:r>
      <w:r>
        <w:rPr>
          <w:rFonts w:hint="eastAsia" w:ascii="仿宋_GB2312" w:eastAsia="仿宋_GB2312"/>
          <w:sz w:val="32"/>
          <w:szCs w:val="32"/>
          <w:lang w:eastAsia="zh-CN"/>
        </w:rPr>
        <w:t>）</w:t>
      </w:r>
      <w:r>
        <w:rPr>
          <w:rFonts w:hint="eastAsia" w:ascii="仿宋_GB2312" w:eastAsia="仿宋_GB2312"/>
          <w:sz w:val="32"/>
          <w:szCs w:val="32"/>
        </w:rPr>
        <w:t>，方可进入体检和考察</w:t>
      </w:r>
      <w:r>
        <w:rPr>
          <w:rFonts w:hint="eastAsia" w:ascii="仿宋_GB2312" w:eastAsia="仿宋_GB2312"/>
          <w:sz w:val="32"/>
          <w:szCs w:val="32"/>
          <w:lang w:eastAsia="zh-CN"/>
        </w:rPr>
        <w:t>，</w:t>
      </w:r>
      <w:r>
        <w:rPr>
          <w:rFonts w:hint="eastAsia" w:ascii="仿宋_GB2312" w:eastAsia="仿宋_GB2312"/>
          <w:sz w:val="32"/>
          <w:szCs w:val="32"/>
        </w:rPr>
        <w:t>按综合成绩从高到低的顺序确定体检和考察人选</w:t>
      </w:r>
      <w:r>
        <w:rPr>
          <w:rFonts w:hint="eastAsia" w:ascii="仿宋_GB2312" w:eastAsia="仿宋_GB2312"/>
          <w:sz w:val="32"/>
          <w:szCs w:val="32"/>
          <w:lang w:eastAsia="zh-CN"/>
        </w:rPr>
        <w:t>。</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eastAsia="仿宋_GB2312"/>
          <w:sz w:val="32"/>
          <w:szCs w:val="32"/>
        </w:rPr>
        <w:t>体检</w:t>
      </w:r>
      <w:r>
        <w:rPr>
          <w:rFonts w:hint="eastAsia" w:eastAsia="仿宋_GB2312"/>
          <w:sz w:val="32"/>
          <w:szCs w:val="32"/>
        </w:rPr>
        <w:t>初定</w:t>
      </w:r>
      <w:r>
        <w:rPr>
          <w:rFonts w:eastAsia="仿宋_GB2312"/>
          <w:sz w:val="32"/>
          <w:szCs w:val="32"/>
        </w:rPr>
        <w:t>于</w:t>
      </w:r>
      <w:r>
        <w:rPr>
          <w:rFonts w:hint="eastAsia" w:eastAsia="仿宋_GB2312"/>
          <w:sz w:val="32"/>
          <w:szCs w:val="32"/>
        </w:rPr>
        <w:t>3</w:t>
      </w:r>
      <w:r>
        <w:rPr>
          <w:rFonts w:eastAsia="仿宋_GB2312"/>
          <w:sz w:val="32"/>
          <w:szCs w:val="32"/>
        </w:rPr>
        <w:t>月</w:t>
      </w:r>
      <w:r>
        <w:rPr>
          <w:rFonts w:hint="eastAsia" w:eastAsia="仿宋_GB2312"/>
          <w:sz w:val="32"/>
          <w:szCs w:val="32"/>
        </w:rPr>
        <w:t>20</w:t>
      </w:r>
      <w:r>
        <w:rPr>
          <w:rFonts w:eastAsia="仿宋_GB2312"/>
          <w:sz w:val="32"/>
          <w:szCs w:val="32"/>
        </w:rPr>
        <w:t>日进行</w:t>
      </w:r>
      <w:r>
        <w:rPr>
          <w:rFonts w:hint="eastAsia" w:eastAsia="仿宋_GB2312"/>
          <w:sz w:val="32"/>
          <w:szCs w:val="32"/>
        </w:rPr>
        <w:t>，请于当天上午7:00点携带本人身份证、1张1寸近期免冠彩照到国家粮食和物资储备局广西局225办公室集合，统一前往指定体检医院参加体检（体检须空腹）</w:t>
      </w:r>
      <w:r>
        <w:rPr>
          <w:rFonts w:eastAsia="仿宋_GB2312"/>
          <w:sz w:val="32"/>
          <w:szCs w:val="32"/>
        </w:rPr>
        <w:t>，体检费用由</w:t>
      </w:r>
      <w:r>
        <w:rPr>
          <w:rFonts w:hint="eastAsia" w:eastAsia="仿宋_GB2312"/>
          <w:sz w:val="32"/>
          <w:szCs w:val="32"/>
        </w:rPr>
        <w:t>考生本人</w:t>
      </w:r>
      <w:r>
        <w:rPr>
          <w:rFonts w:eastAsia="仿宋_GB2312"/>
          <w:sz w:val="32"/>
          <w:szCs w:val="32"/>
        </w:rPr>
        <w:t>承担。</w:t>
      </w:r>
    </w:p>
    <w:p>
      <w:pPr>
        <w:keepNext w:val="0"/>
        <w:keepLines w:val="0"/>
        <w:pageBreakBefore w:val="0"/>
        <w:kinsoku/>
        <w:wordWrap/>
        <w:overflowPunct/>
        <w:topLinePunct w:val="0"/>
        <w:autoSpaceDE/>
        <w:bidi w:val="0"/>
        <w:adjustRightInd/>
        <w:snapToGrid/>
        <w:spacing w:line="620" w:lineRule="exact"/>
        <w:ind w:firstLine="600"/>
        <w:textAlignment w:val="auto"/>
        <w:rPr>
          <w:rFonts w:eastAsia="仿宋_GB2312"/>
          <w:sz w:val="32"/>
          <w:szCs w:val="32"/>
        </w:rPr>
      </w:pPr>
      <w:r>
        <w:rPr>
          <w:rFonts w:hint="eastAsia" w:eastAsia="仿宋_GB2312"/>
          <w:sz w:val="32"/>
          <w:szCs w:val="32"/>
        </w:rPr>
        <w:t>（三）考察</w:t>
      </w:r>
    </w:p>
    <w:p>
      <w:pPr>
        <w:spacing w:line="580" w:lineRule="exact"/>
        <w:ind w:firstLine="600"/>
        <w:rPr>
          <w:rFonts w:ascii="仿宋_GB2312" w:eastAsia="仿宋_GB2312"/>
          <w:sz w:val="32"/>
          <w:szCs w:val="32"/>
        </w:rPr>
      </w:pPr>
      <w:r>
        <w:rPr>
          <w:rFonts w:hint="eastAsia" w:ascii="仿宋_GB2312" w:eastAsia="仿宋_GB2312"/>
          <w:sz w:val="32"/>
          <w:szCs w:val="32"/>
        </w:rPr>
        <w:t>采取个别谈话、实地走访、严格审核人事档案、查询社会信用记录、同本人面谈等方法进行。</w:t>
      </w:r>
    </w:p>
    <w:p>
      <w:pPr>
        <w:spacing w:line="580" w:lineRule="exact"/>
        <w:ind w:firstLine="600"/>
        <w:rPr>
          <w:rFonts w:hint="eastAsia" w:ascii="仿宋_GB2312" w:eastAsia="仿宋_GB2312"/>
          <w:sz w:val="32"/>
          <w:szCs w:val="32"/>
        </w:rPr>
      </w:pPr>
      <w:r>
        <w:rPr>
          <w:rFonts w:hint="eastAsia" w:ascii="仿宋_GB2312" w:eastAsia="仿宋_GB2312"/>
          <w:sz w:val="32"/>
          <w:szCs w:val="32"/>
        </w:rPr>
        <w:t>本机关实行等额考察，考察人选与计划录用人数的比例为1:1，根据考试成绩、体检结果和考察情况等，按照人岗相适原则确定拟录用人员。</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黑体"/>
          <w:sz w:val="32"/>
          <w:szCs w:val="32"/>
        </w:rPr>
      </w:pPr>
      <w:r>
        <w:rPr>
          <w:rFonts w:hint="eastAsia" w:eastAsia="黑体"/>
          <w:sz w:val="32"/>
          <w:szCs w:val="32"/>
          <w:lang w:eastAsia="zh-CN"/>
        </w:rPr>
        <w:t>六</w:t>
      </w:r>
      <w:r>
        <w:rPr>
          <w:rFonts w:hint="eastAsia" w:eastAsia="黑体"/>
          <w:sz w:val="32"/>
          <w:szCs w:val="32"/>
        </w:rPr>
        <w:t>、注意事项</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hint="eastAsia" w:eastAsia="仿宋_GB2312"/>
          <w:sz w:val="32"/>
          <w:szCs w:val="32"/>
        </w:rPr>
      </w:pPr>
      <w:r>
        <w:rPr>
          <w:rFonts w:hint="eastAsia" w:eastAsia="仿宋_GB2312"/>
          <w:sz w:val="32"/>
          <w:szCs w:val="32"/>
        </w:rPr>
        <w:t>（一）根据新冠肺炎疫情防控工作有关要求，考生实施自我健康状况检测1</w:t>
      </w:r>
      <w:r>
        <w:rPr>
          <w:rFonts w:eastAsia="仿宋_GB2312"/>
          <w:sz w:val="32"/>
          <w:szCs w:val="32"/>
        </w:rPr>
        <w:t>4</w:t>
      </w:r>
      <w:r>
        <w:rPr>
          <w:rFonts w:hint="eastAsia" w:eastAsia="仿宋_GB2312"/>
          <w:sz w:val="32"/>
          <w:szCs w:val="32"/>
        </w:rPr>
        <w:t>天，加强个人防护。</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hint="eastAsia" w:eastAsia="仿宋_GB2312"/>
          <w:sz w:val="32"/>
          <w:szCs w:val="32"/>
        </w:rPr>
      </w:pPr>
      <w:r>
        <w:rPr>
          <w:rFonts w:hint="eastAsia" w:eastAsia="仿宋_GB2312"/>
          <w:sz w:val="32"/>
          <w:szCs w:val="32"/>
        </w:rPr>
        <w:t>来自国内中高风险地区以及面试前14天内有中高风险地区旅居史、有国(境)外旅居史以及与新冠病毒肺炎确诊或疑似病例有密切接触史的考生，必须持有当地</w:t>
      </w:r>
      <w:bookmarkStart w:id="1" w:name="_Hlk41838412"/>
      <w:r>
        <w:rPr>
          <w:rFonts w:hint="eastAsia" w:eastAsia="仿宋_GB2312"/>
          <w:sz w:val="32"/>
          <w:szCs w:val="32"/>
        </w:rPr>
        <w:t>健康绿码</w:t>
      </w:r>
      <w:bookmarkEnd w:id="1"/>
      <w:r>
        <w:rPr>
          <w:rFonts w:hint="eastAsia" w:eastAsia="仿宋_GB2312"/>
          <w:sz w:val="32"/>
          <w:szCs w:val="32"/>
        </w:rPr>
        <w:t>和面试前48小时内核酸检测阴性结果方能参加面试。鼓励其它地区考生按照自愿原则自费进行核酸检测。</w:t>
      </w:r>
    </w:p>
    <w:p>
      <w:pPr>
        <w:spacing w:line="580" w:lineRule="exact"/>
        <w:ind w:firstLine="640" w:firstLineChars="200"/>
        <w:rPr>
          <w:rFonts w:ascii="仿宋_GB2312" w:eastAsia="仿宋_GB2312"/>
          <w:sz w:val="32"/>
          <w:szCs w:val="32"/>
        </w:rPr>
      </w:pPr>
      <w:r>
        <w:rPr>
          <w:rFonts w:hint="eastAsia" w:eastAsia="仿宋_GB2312"/>
          <w:sz w:val="32"/>
          <w:szCs w:val="32"/>
        </w:rPr>
        <w:t>考生须测量体温、全程佩戴口罩，现场“广西健康码”为绿码，体温低于37.3℃（常用红外线测温仪，可疑者用水银温度计），并无干咳等异常症状的人员方可进入面试考点。</w:t>
      </w:r>
      <w:r>
        <w:rPr>
          <w:rFonts w:hint="eastAsia" w:ascii="仿宋_GB2312" w:eastAsia="仿宋_GB2312"/>
          <w:sz w:val="32"/>
          <w:szCs w:val="32"/>
        </w:rPr>
        <w:t>凡经现场确认有可疑症状或者异常情况的考生，</w:t>
      </w:r>
      <w:r>
        <w:rPr>
          <w:rFonts w:hint="eastAsia" w:ascii="仿宋_GB2312" w:eastAsia="仿宋_GB2312"/>
          <w:sz w:val="32"/>
          <w:szCs w:val="32"/>
          <w:lang w:eastAsia="zh-CN"/>
        </w:rPr>
        <w:t>不得进入考场</w:t>
      </w:r>
      <w:r>
        <w:rPr>
          <w:rFonts w:hint="eastAsia" w:ascii="仿宋_GB2312" w:eastAsia="仿宋_GB2312"/>
          <w:sz w:val="32"/>
          <w:szCs w:val="32"/>
        </w:rPr>
        <w:t>，另行安排。</w:t>
      </w:r>
    </w:p>
    <w:p>
      <w:pPr>
        <w:keepNext w:val="0"/>
        <w:keepLines w:val="0"/>
        <w:pageBreakBefore w:val="0"/>
        <w:widowControl/>
        <w:kinsoku/>
        <w:wordWrap/>
        <w:overflowPunct/>
        <w:topLinePunct w:val="0"/>
        <w:autoSpaceDE/>
        <w:bidi w:val="0"/>
        <w:adjustRightInd/>
        <w:snapToGrid/>
        <w:spacing w:line="620" w:lineRule="exact"/>
        <w:ind w:firstLine="614" w:firstLineChars="192"/>
        <w:jc w:val="left"/>
        <w:textAlignment w:val="auto"/>
        <w:rPr>
          <w:rFonts w:hint="eastAsia" w:eastAsia="仿宋_GB2312"/>
          <w:sz w:val="32"/>
          <w:szCs w:val="32"/>
          <w:shd w:val="clear" w:color="auto" w:fill="FFFFFF"/>
        </w:rPr>
      </w:pPr>
      <w:r>
        <w:rPr>
          <w:rFonts w:hint="eastAsia" w:eastAsia="仿宋_GB2312"/>
          <w:sz w:val="32"/>
          <w:szCs w:val="32"/>
          <w:shd w:val="clear" w:color="auto" w:fill="FFFFFF"/>
        </w:rPr>
        <w:t>（二）请考生严格遵守面试、体检、考察等相关规定，诚信应考，杜绝一切作弊行为。如有作弊行为，一经发现查实，坚决取消录用资格，记入考生诚信档案，追究相应法律责任。</w:t>
      </w:r>
    </w:p>
    <w:p>
      <w:pPr>
        <w:keepNext w:val="0"/>
        <w:keepLines w:val="0"/>
        <w:pageBreakBefore w:val="0"/>
        <w:widowControl/>
        <w:kinsoku/>
        <w:wordWrap/>
        <w:overflowPunct/>
        <w:topLinePunct w:val="0"/>
        <w:autoSpaceDE/>
        <w:autoSpaceDN/>
        <w:bidi w:val="0"/>
        <w:adjustRightInd/>
        <w:snapToGrid/>
        <w:spacing w:line="620" w:lineRule="exact"/>
        <w:ind w:firstLine="640" w:firstLineChars="200"/>
        <w:jc w:val="left"/>
        <w:textAlignment w:val="auto"/>
        <w:rPr>
          <w:rFonts w:eastAsia="仿宋_GB2312"/>
          <w:sz w:val="32"/>
          <w:szCs w:val="32"/>
          <w:shd w:val="clear" w:color="auto" w:fill="FFFFFF"/>
        </w:rPr>
      </w:pPr>
      <w:r>
        <w:rPr>
          <w:rFonts w:hint="eastAsia" w:eastAsia="仿宋_GB2312"/>
          <w:sz w:val="32"/>
          <w:szCs w:val="32"/>
          <w:shd w:val="clear" w:color="auto" w:fill="FFFFFF"/>
        </w:rPr>
        <w:t>（三）资格审查贯穿整个招录过程，任一环节发现考生有弄虚作假、隐瞒真实及存在其他不符合报考资格情形的，取消录用资格。</w:t>
      </w:r>
    </w:p>
    <w:p>
      <w:pPr>
        <w:keepNext w:val="0"/>
        <w:keepLines w:val="0"/>
        <w:pageBreakBefore w:val="0"/>
        <w:widowControl/>
        <w:kinsoku/>
        <w:wordWrap/>
        <w:overflowPunct/>
        <w:topLinePunct w:val="0"/>
        <w:autoSpaceDE/>
        <w:bidi w:val="0"/>
        <w:adjustRightInd/>
        <w:snapToGrid/>
        <w:spacing w:line="620" w:lineRule="exact"/>
        <w:ind w:firstLine="614" w:firstLineChars="192"/>
        <w:jc w:val="left"/>
        <w:textAlignment w:val="auto"/>
        <w:rPr>
          <w:rFonts w:eastAsia="仿宋_GB2312"/>
          <w:sz w:val="32"/>
          <w:szCs w:val="32"/>
          <w:shd w:val="clear" w:color="auto" w:fill="FFFFFF"/>
        </w:rPr>
      </w:pPr>
      <w:r>
        <w:rPr>
          <w:rFonts w:hint="eastAsia" w:eastAsia="仿宋_GB2312"/>
          <w:sz w:val="32"/>
          <w:szCs w:val="32"/>
          <w:shd w:val="clear" w:color="auto" w:fill="FFFFFF"/>
        </w:rPr>
        <w:t>（四）考生食、宿、路费自理。请保持通讯畅通，合理安排好行程，注意安全。</w:t>
      </w:r>
    </w:p>
    <w:p>
      <w:pPr>
        <w:keepNext w:val="0"/>
        <w:keepLines w:val="0"/>
        <w:pageBreakBefore w:val="0"/>
        <w:widowControl/>
        <w:kinsoku/>
        <w:wordWrap/>
        <w:overflowPunct/>
        <w:topLinePunct w:val="0"/>
        <w:autoSpaceDE/>
        <w:bidi w:val="0"/>
        <w:adjustRightInd/>
        <w:snapToGrid/>
        <w:spacing w:line="620" w:lineRule="exact"/>
        <w:ind w:firstLine="614" w:firstLineChars="192"/>
        <w:jc w:val="left"/>
        <w:textAlignment w:val="auto"/>
        <w:rPr>
          <w:rFonts w:eastAsia="仿宋_GB2312"/>
          <w:sz w:val="32"/>
          <w:szCs w:val="32"/>
          <w:shd w:val="clear" w:color="auto" w:fill="FFFFFF"/>
        </w:rPr>
      </w:pPr>
      <w:r>
        <w:rPr>
          <w:rFonts w:hint="eastAsia" w:eastAsia="仿宋_GB2312"/>
          <w:sz w:val="32"/>
          <w:szCs w:val="32"/>
          <w:shd w:val="clear" w:color="auto" w:fill="FFFFFF"/>
        </w:rPr>
        <w:t>联</w:t>
      </w:r>
      <w:r>
        <w:rPr>
          <w:rFonts w:eastAsia="仿宋_GB2312"/>
          <w:sz w:val="32"/>
          <w:szCs w:val="32"/>
          <w:shd w:val="clear" w:color="auto" w:fill="FFFFFF"/>
        </w:rPr>
        <w:t xml:space="preserve"> </w:t>
      </w:r>
      <w:r>
        <w:rPr>
          <w:rFonts w:hint="eastAsia" w:eastAsia="仿宋_GB2312"/>
          <w:sz w:val="32"/>
          <w:szCs w:val="32"/>
          <w:shd w:val="clear" w:color="auto" w:fill="FFFFFF"/>
        </w:rPr>
        <w:t>系</w:t>
      </w:r>
      <w:r>
        <w:rPr>
          <w:rFonts w:eastAsia="仿宋_GB2312"/>
          <w:sz w:val="32"/>
          <w:szCs w:val="32"/>
          <w:shd w:val="clear" w:color="auto" w:fill="FFFFFF"/>
        </w:rPr>
        <w:t xml:space="preserve"> </w:t>
      </w:r>
      <w:r>
        <w:rPr>
          <w:rFonts w:hint="eastAsia" w:eastAsia="仿宋_GB2312"/>
          <w:sz w:val="32"/>
          <w:szCs w:val="32"/>
          <w:shd w:val="clear" w:color="auto" w:fill="FFFFFF"/>
        </w:rPr>
        <w:t>人：</w:t>
      </w:r>
      <w:r>
        <w:rPr>
          <w:rFonts w:eastAsia="仿宋_GB2312"/>
          <w:sz w:val="32"/>
          <w:szCs w:val="32"/>
          <w:shd w:val="clear" w:color="auto" w:fill="FFFFFF"/>
        </w:rPr>
        <w:t xml:space="preserve"> </w:t>
      </w:r>
      <w:r>
        <w:rPr>
          <w:rFonts w:hint="eastAsia" w:eastAsia="仿宋_GB2312"/>
          <w:sz w:val="32"/>
          <w:szCs w:val="32"/>
          <w:shd w:val="clear" w:color="auto" w:fill="FFFFFF"/>
        </w:rPr>
        <w:t>张  菊   张  奕</w:t>
      </w:r>
    </w:p>
    <w:p>
      <w:pPr>
        <w:keepNext w:val="0"/>
        <w:keepLines w:val="0"/>
        <w:pageBreakBefore w:val="0"/>
        <w:kinsoku/>
        <w:wordWrap/>
        <w:overflowPunct/>
        <w:topLinePunct w:val="0"/>
        <w:autoSpaceDE/>
        <w:bidi w:val="0"/>
        <w:adjustRightInd/>
        <w:snapToGrid/>
        <w:spacing w:line="620" w:lineRule="exact"/>
        <w:ind w:firstLine="630" w:firstLineChars="196"/>
        <w:textAlignment w:val="auto"/>
        <w:rPr>
          <w:rFonts w:eastAsia="方正仿宋简体"/>
          <w:sz w:val="32"/>
          <w:szCs w:val="32"/>
        </w:rPr>
      </w:pPr>
      <w:r>
        <w:rPr>
          <w:rFonts w:hint="eastAsia" w:eastAsia="仿宋_GB2312"/>
          <w:b/>
          <w:sz w:val="32"/>
          <w:szCs w:val="32"/>
        </w:rPr>
        <w:t>联系方式：</w:t>
      </w:r>
      <w:r>
        <w:rPr>
          <w:rFonts w:hint="eastAsia" w:eastAsia="方正仿宋简体"/>
          <w:sz w:val="32"/>
          <w:szCs w:val="32"/>
        </w:rPr>
        <w:t>0771 - 4186291</w:t>
      </w:r>
      <w:r>
        <w:rPr>
          <w:rFonts w:hint="eastAsia" w:eastAsia="仿宋_GB2312"/>
          <w:sz w:val="32"/>
          <w:szCs w:val="32"/>
          <w:shd w:val="clear" w:color="auto" w:fill="FFFFFF"/>
        </w:rPr>
        <w:t>（电话）</w:t>
      </w: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eastAsia="仿宋_GB2312"/>
          <w:sz w:val="32"/>
          <w:szCs w:val="32"/>
          <w:shd w:val="clear" w:color="auto" w:fill="FFFFFF"/>
        </w:rPr>
        <w:t>欢迎各位考生对我们的工作进行监督。</w:t>
      </w: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640"/>
        <w:textAlignment w:val="auto"/>
        <w:rPr>
          <w:rFonts w:eastAsia="仿宋_GB2312"/>
          <w:sz w:val="32"/>
          <w:szCs w:val="32"/>
          <w:shd w:val="clear" w:color="auto" w:fill="FFFFFF"/>
        </w:rPr>
      </w:pPr>
    </w:p>
    <w:p>
      <w:pPr>
        <w:keepNext w:val="0"/>
        <w:keepLines w:val="0"/>
        <w:pageBreakBefore w:val="0"/>
        <w:kinsoku/>
        <w:wordWrap/>
        <w:overflowPunct/>
        <w:topLinePunct w:val="0"/>
        <w:autoSpaceDE/>
        <w:bidi w:val="0"/>
        <w:adjustRightInd/>
        <w:snapToGrid/>
        <w:spacing w:line="620" w:lineRule="exact"/>
        <w:ind w:firstLine="640" w:firstLineChars="200"/>
        <w:textAlignment w:val="auto"/>
        <w:rPr>
          <w:rFonts w:eastAsia="仿宋_GB2312"/>
          <w:sz w:val="32"/>
          <w:szCs w:val="32"/>
        </w:rPr>
      </w:pPr>
      <w:r>
        <w:rPr>
          <w:rFonts w:hint="eastAsia" w:eastAsia="仿宋_GB2312"/>
          <w:sz w:val="32"/>
          <w:szCs w:val="32"/>
        </w:rPr>
        <w:t>附件：1. 面试确认内容（样式）</w:t>
      </w:r>
    </w:p>
    <w:p>
      <w:pPr>
        <w:keepNext w:val="0"/>
        <w:keepLines w:val="0"/>
        <w:pageBreakBefore w:val="0"/>
        <w:kinsoku/>
        <w:wordWrap/>
        <w:overflowPunct/>
        <w:topLinePunct w:val="0"/>
        <w:autoSpaceDE/>
        <w:bidi w:val="0"/>
        <w:adjustRightInd/>
        <w:snapToGrid/>
        <w:spacing w:line="620" w:lineRule="exact"/>
        <w:ind w:firstLine="1600" w:firstLineChars="500"/>
        <w:textAlignment w:val="auto"/>
        <w:rPr>
          <w:rFonts w:eastAsia="仿宋_GB2312"/>
          <w:sz w:val="32"/>
          <w:szCs w:val="32"/>
        </w:rPr>
      </w:pPr>
      <w:r>
        <w:rPr>
          <w:rFonts w:hint="eastAsia" w:eastAsia="仿宋_GB2312"/>
          <w:sz w:val="32"/>
          <w:szCs w:val="32"/>
        </w:rPr>
        <w:t>2. 放弃面试资格声明（样式）</w:t>
      </w:r>
    </w:p>
    <w:p>
      <w:pPr>
        <w:keepNext w:val="0"/>
        <w:keepLines w:val="0"/>
        <w:pageBreakBefore w:val="0"/>
        <w:shd w:val="solid" w:color="FFFFFF" w:fill="auto"/>
        <w:kinsoku/>
        <w:wordWrap/>
        <w:overflowPunct/>
        <w:topLinePunct w:val="0"/>
        <w:autoSpaceDE/>
        <w:autoSpaceDN w:val="0"/>
        <w:bidi w:val="0"/>
        <w:adjustRightInd/>
        <w:snapToGrid/>
        <w:spacing w:line="620" w:lineRule="exact"/>
        <w:textAlignment w:val="auto"/>
        <w:rPr>
          <w:sz w:val="32"/>
          <w:szCs w:val="32"/>
          <w:shd w:val="clear" w:color="auto" w:fill="FFFFFF"/>
        </w:rPr>
      </w:pPr>
    </w:p>
    <w:p>
      <w:pPr>
        <w:keepNext w:val="0"/>
        <w:keepLines w:val="0"/>
        <w:pageBreakBefore w:val="0"/>
        <w:shd w:val="solid" w:color="FFFFFF" w:fill="auto"/>
        <w:kinsoku/>
        <w:wordWrap/>
        <w:overflowPunct/>
        <w:topLinePunct w:val="0"/>
        <w:autoSpaceDE/>
        <w:autoSpaceDN w:val="0"/>
        <w:bidi w:val="0"/>
        <w:adjustRightInd/>
        <w:snapToGrid/>
        <w:spacing w:line="620" w:lineRule="exact"/>
        <w:textAlignment w:val="auto"/>
        <w:rPr>
          <w:sz w:val="32"/>
          <w:szCs w:val="32"/>
          <w:shd w:val="clear" w:color="auto" w:fill="FFFFFF"/>
        </w:rPr>
      </w:pPr>
    </w:p>
    <w:p>
      <w:pPr>
        <w:keepNext w:val="0"/>
        <w:keepLines w:val="0"/>
        <w:pageBreakBefore w:val="0"/>
        <w:shd w:val="solid" w:color="FFFFFF" w:fill="auto"/>
        <w:kinsoku/>
        <w:wordWrap/>
        <w:overflowPunct/>
        <w:topLinePunct w:val="0"/>
        <w:autoSpaceDE/>
        <w:autoSpaceDN w:val="0"/>
        <w:bidi w:val="0"/>
        <w:adjustRightInd/>
        <w:snapToGrid/>
        <w:spacing w:line="620" w:lineRule="exact"/>
        <w:ind w:firstLine="2560" w:firstLineChars="800"/>
        <w:textAlignment w:val="auto"/>
        <w:rPr>
          <w:sz w:val="32"/>
          <w:szCs w:val="32"/>
          <w:shd w:val="clear" w:color="auto" w:fill="FFFFFF"/>
        </w:rPr>
      </w:pPr>
      <w:r>
        <w:rPr>
          <w:rFonts w:hint="eastAsia" w:eastAsia="仿宋_GB2312"/>
          <w:sz w:val="32"/>
          <w:szCs w:val="32"/>
          <w:shd w:val="clear" w:color="auto" w:fill="FFFFFF"/>
          <w:lang w:val="en-US" w:eastAsia="zh-CN"/>
        </w:rPr>
        <w:t xml:space="preserve">     </w:t>
      </w:r>
      <w:r>
        <w:rPr>
          <w:rFonts w:hint="eastAsia" w:eastAsia="仿宋_GB2312"/>
          <w:sz w:val="32"/>
          <w:szCs w:val="32"/>
          <w:shd w:val="clear" w:color="auto" w:fill="FFFFFF"/>
        </w:rPr>
        <w:t>国家粮食和物资储备局广西局</w:t>
      </w:r>
    </w:p>
    <w:p>
      <w:pPr>
        <w:keepNext w:val="0"/>
        <w:keepLines w:val="0"/>
        <w:pageBreakBefore w:val="0"/>
        <w:kinsoku/>
        <w:wordWrap/>
        <w:overflowPunct/>
        <w:topLinePunct w:val="0"/>
        <w:autoSpaceDE/>
        <w:bidi w:val="0"/>
        <w:adjustRightInd/>
        <w:snapToGrid/>
        <w:spacing w:line="620" w:lineRule="exact"/>
        <w:textAlignment w:val="auto"/>
        <w:rPr>
          <w:rFonts w:eastAsia="仿宋_GB2312"/>
          <w:sz w:val="32"/>
          <w:szCs w:val="32"/>
          <w:shd w:val="clear" w:color="auto" w:fill="FFFFFF"/>
        </w:rPr>
      </w:pPr>
      <w:r>
        <w:rPr>
          <w:rFonts w:eastAsia="仿宋_GB2312"/>
          <w:sz w:val="32"/>
          <w:szCs w:val="32"/>
          <w:shd w:val="clear" w:color="auto" w:fill="FFFFFF"/>
        </w:rPr>
        <w:t xml:space="preserve">                          20</w:t>
      </w:r>
      <w:r>
        <w:rPr>
          <w:rFonts w:hint="eastAsia" w:eastAsia="仿宋_GB2312"/>
          <w:sz w:val="32"/>
          <w:szCs w:val="32"/>
          <w:shd w:val="clear" w:color="auto" w:fill="FFFFFF"/>
        </w:rPr>
        <w:t>22</w:t>
      </w:r>
      <w:r>
        <w:rPr>
          <w:rFonts w:eastAsia="仿宋_GB2312"/>
          <w:sz w:val="32"/>
          <w:szCs w:val="32"/>
          <w:shd w:val="clear" w:color="auto" w:fill="FFFFFF"/>
        </w:rPr>
        <w:t>年</w:t>
      </w:r>
      <w:r>
        <w:rPr>
          <w:rFonts w:hint="eastAsia" w:eastAsia="仿宋_GB2312"/>
          <w:sz w:val="32"/>
          <w:szCs w:val="32"/>
          <w:shd w:val="clear" w:color="auto" w:fill="FFFFFF"/>
          <w:lang w:val="en-US" w:eastAsia="zh-CN"/>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2</w:t>
      </w:r>
      <w:bookmarkStart w:id="2" w:name="_GoBack"/>
      <w:bookmarkEnd w:id="2"/>
      <w:r>
        <w:rPr>
          <w:rFonts w:eastAsia="仿宋_GB2312"/>
          <w:sz w:val="32"/>
          <w:szCs w:val="32"/>
          <w:shd w:val="clear" w:color="auto" w:fill="FFFFFF"/>
        </w:rPr>
        <w:t>日</w:t>
      </w:r>
      <w:r>
        <w:rPr>
          <w:rFonts w:eastAsia="仿宋_GB2312"/>
          <w:sz w:val="32"/>
          <w:szCs w:val="32"/>
          <w:shd w:val="clear" w:color="auto" w:fill="FFFFFF"/>
        </w:rPr>
        <w:br w:type="page"/>
      </w:r>
    </w:p>
    <w:p>
      <w:pPr>
        <w:spacing w:line="640" w:lineRule="exact"/>
        <w:rPr>
          <w:rFonts w:eastAsia="黑体"/>
          <w:bCs/>
          <w:color w:val="000000"/>
          <w:spacing w:val="8"/>
          <w:sz w:val="32"/>
          <w:szCs w:val="32"/>
        </w:rPr>
      </w:pPr>
      <w:r>
        <w:rPr>
          <w:rFonts w:hint="eastAsia" w:eastAsia="黑体"/>
          <w:bCs/>
          <w:color w:val="000000"/>
          <w:spacing w:val="8"/>
          <w:sz w:val="32"/>
          <w:szCs w:val="32"/>
        </w:rPr>
        <w:t>附件1</w:t>
      </w:r>
    </w:p>
    <w:p>
      <w:pPr>
        <w:spacing w:line="640" w:lineRule="exact"/>
        <w:rPr>
          <w:rFonts w:eastAsia="黑体"/>
          <w:bCs/>
          <w:color w:val="000000"/>
          <w:spacing w:val="8"/>
          <w:sz w:val="32"/>
          <w:szCs w:val="32"/>
        </w:rPr>
      </w:pPr>
    </w:p>
    <w:p>
      <w:pPr>
        <w:spacing w:line="640" w:lineRule="exact"/>
        <w:jc w:val="center"/>
        <w:rPr>
          <w:b/>
          <w:bCs/>
          <w:color w:val="000000"/>
          <w:spacing w:val="8"/>
          <w:sz w:val="44"/>
          <w:szCs w:val="44"/>
        </w:rPr>
      </w:pPr>
      <w:r>
        <w:rPr>
          <w:rFonts w:hint="eastAsia"/>
          <w:b/>
          <w:bCs/>
          <w:color w:val="000000"/>
          <w:spacing w:val="8"/>
          <w:sz w:val="44"/>
          <w:szCs w:val="44"/>
        </w:rPr>
        <w:t>XXX确认参加XXX（单位）XX职位面试</w:t>
      </w:r>
    </w:p>
    <w:p>
      <w:pPr>
        <w:spacing w:line="640" w:lineRule="exact"/>
        <w:ind w:firstLine="675" w:firstLineChars="200"/>
        <w:rPr>
          <w:b/>
          <w:bCs/>
          <w:color w:val="000000"/>
          <w:spacing w:val="8"/>
          <w:sz w:val="32"/>
          <w:szCs w:val="32"/>
        </w:rPr>
      </w:pPr>
    </w:p>
    <w:p>
      <w:pPr>
        <w:widowControl/>
        <w:spacing w:line="640" w:lineRule="exact"/>
        <w:jc w:val="left"/>
        <w:rPr>
          <w:rFonts w:eastAsia="仿宋_GB2312" w:cs="宋体"/>
          <w:kern w:val="0"/>
          <w:sz w:val="32"/>
          <w:szCs w:val="32"/>
        </w:rPr>
      </w:pPr>
      <w:r>
        <w:rPr>
          <w:rFonts w:hint="eastAsia" w:eastAsia="仿宋_GB2312" w:cs="宋体"/>
          <w:kern w:val="0"/>
          <w:sz w:val="32"/>
          <w:szCs w:val="32"/>
        </w:rPr>
        <w:t>XXX</w:t>
      </w:r>
      <w:r>
        <w:rPr>
          <w:rFonts w:hint="eastAsia" w:eastAsia="仿宋_GB2312" w:cs="宋体"/>
          <w:kern w:val="0"/>
          <w:sz w:val="32"/>
          <w:szCs w:val="32"/>
          <w:lang w:eastAsia="zh-CN"/>
        </w:rPr>
        <w:t>（单位）</w:t>
      </w:r>
      <w:r>
        <w:rPr>
          <w:rFonts w:hint="eastAsia" w:eastAsia="仿宋_GB2312" w:cs="宋体"/>
          <w:kern w:val="0"/>
          <w:sz w:val="32"/>
          <w:szCs w:val="32"/>
        </w:rPr>
        <w:t>：</w:t>
      </w:r>
    </w:p>
    <w:p>
      <w:pPr>
        <w:widowControl/>
        <w:spacing w:line="64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pPr>
        <w:widowControl/>
        <w:spacing w:line="640" w:lineRule="exact"/>
        <w:ind w:firstLine="640" w:firstLineChars="200"/>
        <w:jc w:val="left"/>
        <w:rPr>
          <w:rFonts w:eastAsia="仿宋_GB2312" w:cs="宋体"/>
          <w:kern w:val="0"/>
          <w:sz w:val="32"/>
          <w:szCs w:val="32"/>
        </w:rPr>
      </w:pPr>
    </w:p>
    <w:p>
      <w:pPr>
        <w:widowControl/>
        <w:spacing w:line="64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姓名（如果传真需手写签名）：      </w:t>
      </w:r>
    </w:p>
    <w:p>
      <w:pPr>
        <w:widowControl/>
        <w:spacing w:line="64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pPr>
        <w:widowControl/>
        <w:spacing w:line="640" w:lineRule="exact"/>
        <w:ind w:firstLine="640" w:firstLineChars="200"/>
        <w:jc w:val="left"/>
        <w:rPr>
          <w:rFonts w:eastAsia="仿宋_GB2312" w:cs="宋体"/>
          <w:kern w:val="0"/>
          <w:sz w:val="32"/>
          <w:szCs w:val="32"/>
          <w:u w:val="single"/>
        </w:rPr>
      </w:pPr>
    </w:p>
    <w:p>
      <w:pPr>
        <w:widowControl/>
        <w:spacing w:line="640" w:lineRule="exact"/>
        <w:jc w:val="left"/>
        <w:rPr>
          <w:rFonts w:eastAsia="仿宋_GB2312" w:cs="宋体"/>
          <w:kern w:val="0"/>
          <w:sz w:val="32"/>
          <w:szCs w:val="32"/>
        </w:rPr>
      </w:pPr>
      <w:r>
        <w:rPr>
          <w:rFonts w:eastAsia="仿宋_GB2312" w:cs="宋体"/>
          <w:kern w:val="0"/>
          <w:sz w:val="32"/>
          <w:szCs w:val="32"/>
        </w:rPr>
        <w:br w:type="page"/>
      </w:r>
    </w:p>
    <w:p>
      <w:pPr>
        <w:spacing w:line="640" w:lineRule="exact"/>
        <w:rPr>
          <w:rFonts w:eastAsia="黑体"/>
          <w:bCs/>
          <w:color w:val="000000"/>
          <w:spacing w:val="8"/>
          <w:sz w:val="32"/>
          <w:szCs w:val="32"/>
        </w:rPr>
      </w:pPr>
      <w:r>
        <w:rPr>
          <w:rFonts w:hint="eastAsia" w:eastAsia="黑体"/>
          <w:bCs/>
          <w:color w:val="000000"/>
          <w:spacing w:val="8"/>
          <w:sz w:val="32"/>
          <w:szCs w:val="32"/>
        </w:rPr>
        <w:t>附件2</w:t>
      </w:r>
    </w:p>
    <w:p>
      <w:pPr>
        <w:spacing w:line="640" w:lineRule="exact"/>
        <w:jc w:val="center"/>
        <w:rPr>
          <w:b/>
          <w:bCs/>
          <w:color w:val="000000"/>
          <w:spacing w:val="8"/>
          <w:sz w:val="44"/>
          <w:szCs w:val="44"/>
        </w:rPr>
      </w:pPr>
    </w:p>
    <w:p>
      <w:pPr>
        <w:spacing w:line="64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pPr>
        <w:spacing w:line="640" w:lineRule="exact"/>
        <w:ind w:firstLine="675" w:firstLineChars="200"/>
        <w:rPr>
          <w:b/>
          <w:bCs/>
          <w:color w:val="000000"/>
          <w:spacing w:val="8"/>
          <w:sz w:val="32"/>
          <w:szCs w:val="32"/>
        </w:rPr>
      </w:pPr>
    </w:p>
    <w:p>
      <w:pPr>
        <w:widowControl/>
        <w:spacing w:line="640" w:lineRule="exact"/>
        <w:jc w:val="left"/>
        <w:rPr>
          <w:rFonts w:eastAsia="仿宋_GB2312" w:cs="宋体"/>
          <w:kern w:val="0"/>
          <w:sz w:val="32"/>
          <w:szCs w:val="32"/>
        </w:rPr>
      </w:pPr>
      <w:r>
        <w:rPr>
          <w:rFonts w:hint="eastAsia" w:eastAsia="仿宋_GB2312" w:cs="宋体"/>
          <w:kern w:val="0"/>
          <w:sz w:val="32"/>
          <w:szCs w:val="32"/>
        </w:rPr>
        <w:t>XXX</w:t>
      </w:r>
      <w:r>
        <w:rPr>
          <w:rFonts w:hint="eastAsia" w:eastAsia="仿宋_GB2312" w:cs="宋体"/>
          <w:kern w:val="0"/>
          <w:sz w:val="32"/>
          <w:szCs w:val="32"/>
          <w:lang w:eastAsia="zh-CN"/>
        </w:rPr>
        <w:t>（单位）</w:t>
      </w:r>
      <w:r>
        <w:rPr>
          <w:rFonts w:hint="eastAsia" w:eastAsia="仿宋_GB2312" w:cs="宋体"/>
          <w:kern w:val="0"/>
          <w:sz w:val="32"/>
          <w:szCs w:val="32"/>
        </w:rPr>
        <w:t>：</w:t>
      </w:r>
    </w:p>
    <w:p>
      <w:pPr>
        <w:widowControl/>
        <w:spacing w:line="64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pPr>
        <w:widowControl/>
        <w:spacing w:line="64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pPr>
        <w:widowControl/>
        <w:spacing w:line="640" w:lineRule="exact"/>
        <w:ind w:firstLine="640" w:firstLineChars="200"/>
        <w:jc w:val="left"/>
        <w:rPr>
          <w:rFonts w:eastAsia="仿宋_GB2312" w:cs="宋体"/>
          <w:kern w:val="0"/>
          <w:sz w:val="32"/>
          <w:szCs w:val="32"/>
        </w:rPr>
      </w:pPr>
    </w:p>
    <w:p>
      <w:pPr>
        <w:widowControl/>
        <w:spacing w:line="64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姓名（考生本人手写签名）：      </w:t>
      </w:r>
    </w:p>
    <w:p>
      <w:pPr>
        <w:widowControl/>
        <w:spacing w:line="64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pPr>
        <w:widowControl/>
        <w:spacing w:line="640" w:lineRule="exact"/>
        <w:ind w:firstLine="640" w:firstLineChars="200"/>
        <w:jc w:val="left"/>
        <w:rPr>
          <w:rFonts w:eastAsia="仿宋_GB2312" w:cs="宋体"/>
          <w:kern w:val="0"/>
          <w:sz w:val="32"/>
          <w:szCs w:val="32"/>
          <w:u w:val="single"/>
        </w:rPr>
      </w:pPr>
    </w:p>
    <w:p>
      <w:pPr>
        <w:widowControl/>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sectPr>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2010601030101010101"/>
    <w:charset w:val="86"/>
    <w:family w:val="auto"/>
    <w:pitch w:val="default"/>
    <w:sig w:usb0="00000000" w:usb1="00000000" w:usb2="0000001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00172A27"/>
    <w:rsid w:val="00002303"/>
    <w:rsid w:val="00005150"/>
    <w:rsid w:val="00020BD2"/>
    <w:rsid w:val="00056B94"/>
    <w:rsid w:val="000A1013"/>
    <w:rsid w:val="000C09BF"/>
    <w:rsid w:val="000C3C26"/>
    <w:rsid w:val="000D0351"/>
    <w:rsid w:val="000D3CEB"/>
    <w:rsid w:val="000D7F5F"/>
    <w:rsid w:val="00101CCE"/>
    <w:rsid w:val="0011523B"/>
    <w:rsid w:val="0016365B"/>
    <w:rsid w:val="001655B0"/>
    <w:rsid w:val="00170697"/>
    <w:rsid w:val="00172A27"/>
    <w:rsid w:val="00190924"/>
    <w:rsid w:val="00194CC6"/>
    <w:rsid w:val="00197701"/>
    <w:rsid w:val="001A0F80"/>
    <w:rsid w:val="001A23B0"/>
    <w:rsid w:val="001B1EE2"/>
    <w:rsid w:val="001B251C"/>
    <w:rsid w:val="001C1DB9"/>
    <w:rsid w:val="001D3BB4"/>
    <w:rsid w:val="001D7747"/>
    <w:rsid w:val="001F442D"/>
    <w:rsid w:val="00200009"/>
    <w:rsid w:val="00203AAC"/>
    <w:rsid w:val="00236FBF"/>
    <w:rsid w:val="002A30CB"/>
    <w:rsid w:val="002E0289"/>
    <w:rsid w:val="002E2362"/>
    <w:rsid w:val="002E43DA"/>
    <w:rsid w:val="00303B7C"/>
    <w:rsid w:val="00332C9E"/>
    <w:rsid w:val="00340063"/>
    <w:rsid w:val="003405BD"/>
    <w:rsid w:val="00345C5E"/>
    <w:rsid w:val="003956E3"/>
    <w:rsid w:val="003A25A3"/>
    <w:rsid w:val="003A25F7"/>
    <w:rsid w:val="003C0E76"/>
    <w:rsid w:val="003C75C6"/>
    <w:rsid w:val="00430D61"/>
    <w:rsid w:val="00430FE5"/>
    <w:rsid w:val="00442B75"/>
    <w:rsid w:val="00460AE1"/>
    <w:rsid w:val="00466650"/>
    <w:rsid w:val="0048132C"/>
    <w:rsid w:val="004C5817"/>
    <w:rsid w:val="005015CB"/>
    <w:rsid w:val="00532308"/>
    <w:rsid w:val="00535725"/>
    <w:rsid w:val="00541D67"/>
    <w:rsid w:val="005442CC"/>
    <w:rsid w:val="00546B54"/>
    <w:rsid w:val="00554DBF"/>
    <w:rsid w:val="00565E2B"/>
    <w:rsid w:val="00567C34"/>
    <w:rsid w:val="00580E96"/>
    <w:rsid w:val="00581C9A"/>
    <w:rsid w:val="005F4DC4"/>
    <w:rsid w:val="00634804"/>
    <w:rsid w:val="006412FB"/>
    <w:rsid w:val="00652E7C"/>
    <w:rsid w:val="0065699B"/>
    <w:rsid w:val="006802CB"/>
    <w:rsid w:val="00692658"/>
    <w:rsid w:val="006A2017"/>
    <w:rsid w:val="006D43E7"/>
    <w:rsid w:val="006F3754"/>
    <w:rsid w:val="00703E1B"/>
    <w:rsid w:val="00705E62"/>
    <w:rsid w:val="00714F5B"/>
    <w:rsid w:val="00724763"/>
    <w:rsid w:val="007556D5"/>
    <w:rsid w:val="00755FC5"/>
    <w:rsid w:val="007B0A23"/>
    <w:rsid w:val="007B770F"/>
    <w:rsid w:val="007E042C"/>
    <w:rsid w:val="00800D9E"/>
    <w:rsid w:val="00801532"/>
    <w:rsid w:val="008060FF"/>
    <w:rsid w:val="00832187"/>
    <w:rsid w:val="008A12FD"/>
    <w:rsid w:val="008D2AB0"/>
    <w:rsid w:val="008F16BA"/>
    <w:rsid w:val="008F2DDD"/>
    <w:rsid w:val="00973123"/>
    <w:rsid w:val="00997777"/>
    <w:rsid w:val="009B68C1"/>
    <w:rsid w:val="009C19AF"/>
    <w:rsid w:val="00A217CB"/>
    <w:rsid w:val="00A36C41"/>
    <w:rsid w:val="00A47E17"/>
    <w:rsid w:val="00A57A68"/>
    <w:rsid w:val="00A85E83"/>
    <w:rsid w:val="00B00FF7"/>
    <w:rsid w:val="00B40B7F"/>
    <w:rsid w:val="00B71767"/>
    <w:rsid w:val="00B9683A"/>
    <w:rsid w:val="00BD19CA"/>
    <w:rsid w:val="00BD517E"/>
    <w:rsid w:val="00BD53C4"/>
    <w:rsid w:val="00C14094"/>
    <w:rsid w:val="00C30478"/>
    <w:rsid w:val="00C70443"/>
    <w:rsid w:val="00C748FB"/>
    <w:rsid w:val="00C97F63"/>
    <w:rsid w:val="00CC5576"/>
    <w:rsid w:val="00CD1DE8"/>
    <w:rsid w:val="00CD2131"/>
    <w:rsid w:val="00CD385E"/>
    <w:rsid w:val="00CD76FC"/>
    <w:rsid w:val="00D05164"/>
    <w:rsid w:val="00D05323"/>
    <w:rsid w:val="00D13773"/>
    <w:rsid w:val="00D3637F"/>
    <w:rsid w:val="00D41148"/>
    <w:rsid w:val="00D76C5F"/>
    <w:rsid w:val="00D80F38"/>
    <w:rsid w:val="00D82E8B"/>
    <w:rsid w:val="00D96BDB"/>
    <w:rsid w:val="00DC4BE5"/>
    <w:rsid w:val="00DD11F8"/>
    <w:rsid w:val="00DE5DA3"/>
    <w:rsid w:val="00E42A0C"/>
    <w:rsid w:val="00E73ED3"/>
    <w:rsid w:val="00E7612F"/>
    <w:rsid w:val="00E8788F"/>
    <w:rsid w:val="00E879F4"/>
    <w:rsid w:val="00EB5787"/>
    <w:rsid w:val="00EF09AE"/>
    <w:rsid w:val="00F01447"/>
    <w:rsid w:val="00F071EB"/>
    <w:rsid w:val="00F072D7"/>
    <w:rsid w:val="00F21733"/>
    <w:rsid w:val="00F30326"/>
    <w:rsid w:val="00F32568"/>
    <w:rsid w:val="00F611E9"/>
    <w:rsid w:val="00F95BAE"/>
    <w:rsid w:val="03020ECE"/>
    <w:rsid w:val="031F6CAB"/>
    <w:rsid w:val="03BF0DB3"/>
    <w:rsid w:val="070F49A2"/>
    <w:rsid w:val="07E43A81"/>
    <w:rsid w:val="09201445"/>
    <w:rsid w:val="0B5C2DB3"/>
    <w:rsid w:val="1186384C"/>
    <w:rsid w:val="16697BD2"/>
    <w:rsid w:val="178F51D4"/>
    <w:rsid w:val="198432E8"/>
    <w:rsid w:val="1B4F4EDD"/>
    <w:rsid w:val="1C687BA8"/>
    <w:rsid w:val="1DA2662B"/>
    <w:rsid w:val="1F435D57"/>
    <w:rsid w:val="1FFB5EF4"/>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7AE60D5"/>
    <w:rsid w:val="38631313"/>
    <w:rsid w:val="38A72D01"/>
    <w:rsid w:val="3A5369BF"/>
    <w:rsid w:val="3A900623"/>
    <w:rsid w:val="3AA70248"/>
    <w:rsid w:val="3ABD23EC"/>
    <w:rsid w:val="3CD423C1"/>
    <w:rsid w:val="3EE21837"/>
    <w:rsid w:val="3F768435"/>
    <w:rsid w:val="3F96CFEE"/>
    <w:rsid w:val="419A3FAE"/>
    <w:rsid w:val="41DF121F"/>
    <w:rsid w:val="45267D82"/>
    <w:rsid w:val="46A55C75"/>
    <w:rsid w:val="47ED3A0E"/>
    <w:rsid w:val="48B91E5D"/>
    <w:rsid w:val="4A7D0844"/>
    <w:rsid w:val="4B162FC1"/>
    <w:rsid w:val="4EC933D2"/>
    <w:rsid w:val="4F2B4370"/>
    <w:rsid w:val="4F6F5245"/>
    <w:rsid w:val="51E31065"/>
    <w:rsid w:val="5217023B"/>
    <w:rsid w:val="559D2106"/>
    <w:rsid w:val="563EDBC9"/>
    <w:rsid w:val="57E035B9"/>
    <w:rsid w:val="591C553F"/>
    <w:rsid w:val="5BE76CD7"/>
    <w:rsid w:val="5C0A0595"/>
    <w:rsid w:val="5D9F97A2"/>
    <w:rsid w:val="6277079A"/>
    <w:rsid w:val="64AF38BD"/>
    <w:rsid w:val="66A9277E"/>
    <w:rsid w:val="687142E8"/>
    <w:rsid w:val="69F3315F"/>
    <w:rsid w:val="6CB23063"/>
    <w:rsid w:val="6F416B95"/>
    <w:rsid w:val="760E5F3E"/>
    <w:rsid w:val="78B6041B"/>
    <w:rsid w:val="79D85F74"/>
    <w:rsid w:val="7AB855E2"/>
    <w:rsid w:val="7AC65BFC"/>
    <w:rsid w:val="7BEF3677"/>
    <w:rsid w:val="7BF70AA6"/>
    <w:rsid w:val="7CB751A4"/>
    <w:rsid w:val="7D761C62"/>
    <w:rsid w:val="7F6EA992"/>
    <w:rsid w:val="7FFDFDE7"/>
    <w:rsid w:val="97FDA452"/>
    <w:rsid w:val="BB6D1CBC"/>
    <w:rsid w:val="BFFF290C"/>
    <w:rsid w:val="E7FE2AFC"/>
    <w:rsid w:val="EFDE1C90"/>
    <w:rsid w:val="FBFE8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10</Pages>
  <Words>2685</Words>
  <Characters>909</Characters>
  <Lines>7</Lines>
  <Paragraphs>7</Paragraphs>
  <TotalTime>0</TotalTime>
  <ScaleCrop>false</ScaleCrop>
  <LinksUpToDate>false</LinksUpToDate>
  <CharactersWithSpaces>3587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2021-02-06T06:14:00Z</dcterms:created>
  <dc:creator>微软中国</dc:creator>
  <cp:lastModifiedBy>2016</cp:lastModifiedBy>
  <cp:lastPrinted>2022-03-03T07:03:00Z</cp:lastPrinted>
  <dcterms:modified xsi:type="dcterms:W3CDTF">2022-03-02T09:26:33Z</dcterms:modified>
  <dc:title>人力资源和社会保障部机关2015年录用公务员面试公告</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D84265D335044DC8B762CD1435862DAE</vt:lpwstr>
  </property>
</Properties>
</file>