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539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0"/>
          <w:szCs w:val="30"/>
          <w:shd w:val="clear" w:fill="FFFFFF"/>
        </w:rPr>
        <w:t>开考岗位：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74"/>
        <w:gridCol w:w="2126"/>
        <w:gridCol w:w="711"/>
        <w:gridCol w:w="767"/>
        <w:gridCol w:w="1570"/>
        <w:gridCol w:w="19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岗位代码</w:t>
            </w:r>
          </w:p>
        </w:tc>
        <w:tc>
          <w:tcPr>
            <w:tcW w:w="22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岗位名称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招聘人数</w:t>
            </w:r>
          </w:p>
        </w:tc>
        <w:tc>
          <w:tcPr>
            <w:tcW w:w="7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报名人数</w:t>
            </w:r>
          </w:p>
        </w:tc>
        <w:tc>
          <w:tcPr>
            <w:tcW w:w="16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初审试通过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人数</w:t>
            </w:r>
          </w:p>
        </w:tc>
        <w:tc>
          <w:tcPr>
            <w:tcW w:w="21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考核时间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A27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生物医学工程师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上午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A28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机关职能处室管理人员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21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772583"/>
    <w:rsid w:val="1D772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2021-07-10T01:54:00Z</dcterms:created>
  <dc:creator>Administrator</dc:creator>
  <cp:lastModifiedBy>Administrator</cp:lastModifiedBy>
  <dcterms:modified xsi:type="dcterms:W3CDTF">2021-07-10T03:21:06Z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